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4219"/>
        <w:gridCol w:w="4755"/>
        <w:gridCol w:w="580"/>
        <w:gridCol w:w="1807"/>
        <w:gridCol w:w="4374"/>
      </w:tblGrid>
      <w:tr w:rsidR="00EC051E" w14:paraId="7FFF6622" w14:textId="77777777" w:rsidTr="0C3EBCB8">
        <w:trPr>
          <w:trHeight w:val="274"/>
        </w:trPr>
        <w:tc>
          <w:tcPr>
            <w:tcW w:w="15735" w:type="dxa"/>
            <w:gridSpan w:val="5"/>
            <w:shd w:val="clear" w:color="auto" w:fill="B4C6E7" w:themeFill="accent1" w:themeFillTint="66"/>
            <w:vAlign w:val="center"/>
          </w:tcPr>
          <w:p w14:paraId="0CCBC2DE" w14:textId="77777777" w:rsidR="00EC051E" w:rsidRPr="004F1B1E" w:rsidRDefault="00A2538A" w:rsidP="00EC051E">
            <w:pPr>
              <w:jc w:val="center"/>
              <w:rPr>
                <w:rFonts w:ascii="Twinkl" w:hAnsi="Twinkl"/>
                <w:b/>
                <w:sz w:val="24"/>
              </w:rPr>
            </w:pPr>
            <w:r>
              <w:rPr>
                <w:rFonts w:ascii="Twinkl" w:hAnsi="Twinkl"/>
                <w:b/>
                <w:sz w:val="36"/>
              </w:rPr>
              <w:t>Music</w:t>
            </w:r>
            <w:r w:rsidR="00BE25A0" w:rsidRPr="00FA4767">
              <w:rPr>
                <w:rFonts w:ascii="Twinkl" w:hAnsi="Twinkl"/>
                <w:b/>
                <w:sz w:val="36"/>
              </w:rPr>
              <w:t xml:space="preserve"> </w:t>
            </w:r>
            <w:r w:rsidR="00EC051E" w:rsidRPr="00FA4767">
              <w:rPr>
                <w:rFonts w:ascii="Twinkl" w:hAnsi="Twinkl"/>
                <w:b/>
                <w:sz w:val="36"/>
              </w:rPr>
              <w:t>Intent</w:t>
            </w:r>
          </w:p>
        </w:tc>
      </w:tr>
      <w:tr w:rsidR="00927E58" w14:paraId="6C15D6CF" w14:textId="77777777" w:rsidTr="0C3EBCB8">
        <w:trPr>
          <w:trHeight w:val="274"/>
        </w:trPr>
        <w:tc>
          <w:tcPr>
            <w:tcW w:w="4253" w:type="dxa"/>
            <w:vMerge w:val="restart"/>
          </w:tcPr>
          <w:p w14:paraId="03FE1BFE" w14:textId="77777777" w:rsidR="00BE25A0" w:rsidRPr="00BC058A" w:rsidRDefault="00BE25A0">
            <w:pPr>
              <w:rPr>
                <w:rFonts w:ascii="Twinkl" w:hAnsi="Twinkl"/>
                <w:b/>
                <w:sz w:val="24"/>
              </w:rPr>
            </w:pPr>
            <w:r w:rsidRPr="00BC058A">
              <w:rPr>
                <w:rFonts w:ascii="Twinkl" w:hAnsi="Twinkl"/>
                <w:b/>
                <w:sz w:val="24"/>
              </w:rPr>
              <w:t xml:space="preserve">Vision </w:t>
            </w:r>
          </w:p>
          <w:p w14:paraId="1CE2A878" w14:textId="23541482" w:rsidR="009028FD" w:rsidRPr="00BC058A" w:rsidRDefault="00BE25A0" w:rsidP="00BC058A">
            <w:pPr>
              <w:jc w:val="center"/>
              <w:rPr>
                <w:rStyle w:val="Strong"/>
                <w:rFonts w:ascii="Twinkl" w:hAnsi="Twinkl" w:cs="Arial"/>
                <w:color w:val="000000"/>
                <w:sz w:val="24"/>
                <w:bdr w:val="none" w:sz="0" w:space="0" w:color="auto" w:frame="1"/>
              </w:rPr>
            </w:pPr>
            <w:r w:rsidRPr="00BC058A">
              <w:rPr>
                <w:rStyle w:val="Strong"/>
                <w:rFonts w:ascii="Twinkl" w:hAnsi="Twinkl" w:cs="Arial"/>
                <w:color w:val="000000"/>
                <w:sz w:val="24"/>
                <w:bdr w:val="none" w:sz="0" w:space="0" w:color="auto" w:frame="1"/>
              </w:rPr>
              <w:t>"A Place to Flourish"</w:t>
            </w:r>
          </w:p>
          <w:p w14:paraId="77B9D786" w14:textId="509FF3AD" w:rsidR="009028FD" w:rsidRPr="00BC058A" w:rsidRDefault="009028FD" w:rsidP="009028FD">
            <w:pPr>
              <w:jc w:val="both"/>
              <w:rPr>
                <w:rFonts w:ascii="Twinkl" w:hAnsi="Twinkl"/>
              </w:rPr>
            </w:pPr>
            <w:r w:rsidRPr="00BC058A">
              <w:rPr>
                <w:rFonts w:ascii="Twinkl" w:hAnsi="Twinkl"/>
              </w:rPr>
              <w:t xml:space="preserve">Music is all around us. </w:t>
            </w:r>
            <w:r w:rsidRPr="00BC058A">
              <w:rPr>
                <w:rFonts w:ascii="Twinkl" w:hAnsi="Twinkl"/>
              </w:rPr>
              <w:t xml:space="preserve">It </w:t>
            </w:r>
            <w:r w:rsidRPr="00BC058A">
              <w:rPr>
                <w:rFonts w:ascii="Twinkl" w:hAnsi="Twinkl"/>
              </w:rPr>
              <w:t>connects us through people and places in our ever-changing</w:t>
            </w:r>
            <w:r w:rsidR="00BC058A" w:rsidRPr="00BC058A">
              <w:rPr>
                <w:rFonts w:ascii="Twinkl" w:hAnsi="Twinkl"/>
              </w:rPr>
              <w:t xml:space="preserve"> and diverse world</w:t>
            </w:r>
            <w:r w:rsidRPr="00BC058A">
              <w:rPr>
                <w:rFonts w:ascii="Twinkl" w:hAnsi="Twinkl"/>
              </w:rPr>
              <w:t>. It is creative, collaborative, celebratory and challenging</w:t>
            </w:r>
            <w:r w:rsidR="00BC058A">
              <w:rPr>
                <w:rFonts w:ascii="Twinkl" w:hAnsi="Twinkl"/>
              </w:rPr>
              <w:t xml:space="preserve"> </w:t>
            </w:r>
            <w:r w:rsidR="00BC058A" w:rsidRPr="00BC058A">
              <w:rPr>
                <w:rFonts w:ascii="Twinkl" w:hAnsi="Twinkl"/>
              </w:rPr>
              <w:t>(Model Music Curriculum)</w:t>
            </w:r>
            <w:r w:rsidRPr="00BC058A">
              <w:rPr>
                <w:rFonts w:ascii="Twinkl" w:hAnsi="Twinkl"/>
              </w:rPr>
              <w:t xml:space="preserve">. Music can bring communities together and feed the soul of every student, increasing their self-esteem, happiness and sense of belonging. </w:t>
            </w:r>
          </w:p>
          <w:p w14:paraId="2CB8241A" w14:textId="77777777" w:rsidR="009028FD" w:rsidRPr="00BC058A" w:rsidRDefault="009028FD" w:rsidP="009028FD">
            <w:pPr>
              <w:jc w:val="both"/>
              <w:rPr>
                <w:rFonts w:ascii="Twinkl" w:hAnsi="Twinkl"/>
              </w:rPr>
            </w:pPr>
          </w:p>
          <w:p w14:paraId="7822042E" w14:textId="7241E1C9" w:rsidR="009028FD" w:rsidRPr="00BC058A" w:rsidRDefault="009028FD" w:rsidP="009028FD">
            <w:pPr>
              <w:jc w:val="both"/>
              <w:rPr>
                <w:rStyle w:val="Strong"/>
                <w:rFonts w:ascii="Twinkl" w:hAnsi="Twinkl" w:cstheme="minorHAnsi"/>
                <w:b w:val="0"/>
                <w:color w:val="000000"/>
                <w:bdr w:val="none" w:sz="0" w:space="0" w:color="auto" w:frame="1"/>
              </w:rPr>
            </w:pPr>
            <w:r w:rsidRPr="00BC058A">
              <w:rPr>
                <w:rStyle w:val="Strong"/>
                <w:rFonts w:ascii="Twinkl" w:hAnsi="Twinkl" w:cstheme="minorHAnsi"/>
                <w:b w:val="0"/>
                <w:color w:val="000000"/>
                <w:bdr w:val="none" w:sz="0" w:space="0" w:color="auto" w:frame="1"/>
              </w:rPr>
              <w:t>Our music vision is fo</w:t>
            </w:r>
            <w:r w:rsidRPr="00BC058A">
              <w:rPr>
                <w:rStyle w:val="Strong"/>
                <w:rFonts w:ascii="Twinkl" w:hAnsi="Twinkl" w:cstheme="minorHAnsi"/>
                <w:b w:val="0"/>
                <w:color w:val="000000"/>
                <w:bdr w:val="none" w:sz="0" w:space="0" w:color="auto" w:frame="1"/>
              </w:rPr>
              <w:t>r our c</w:t>
            </w:r>
            <w:r w:rsidRPr="00BC058A">
              <w:rPr>
                <w:rStyle w:val="Strong"/>
                <w:rFonts w:ascii="Twinkl" w:hAnsi="Twinkl" w:cstheme="minorHAnsi"/>
                <w:b w:val="0"/>
                <w:color w:val="000000"/>
                <w:bdr w:val="none" w:sz="0" w:space="0" w:color="auto" w:frame="1"/>
              </w:rPr>
              <w:t>hildren to be exposed to and appreciate music from all around the world and across generations. We aim to teach diversity and</w:t>
            </w:r>
            <w:r w:rsidRPr="00BC058A">
              <w:rPr>
                <w:rStyle w:val="Strong"/>
                <w:rFonts w:ascii="Twinkl" w:hAnsi="Twinkl" w:cstheme="minorHAnsi"/>
                <w:b w:val="0"/>
                <w:color w:val="000000"/>
                <w:bdr w:val="none" w:sz="0" w:space="0" w:color="auto" w:frame="1"/>
              </w:rPr>
              <w:t xml:space="preserve"> </w:t>
            </w:r>
            <w:r w:rsidRPr="00BC058A">
              <w:rPr>
                <w:rStyle w:val="Strong"/>
                <w:rFonts w:ascii="Twinkl" w:hAnsi="Twinkl" w:cstheme="minorHAnsi"/>
                <w:b w:val="0"/>
                <w:color w:val="000000"/>
                <w:bdr w:val="none" w:sz="0" w:space="0" w:color="auto" w:frame="1"/>
              </w:rPr>
              <w:t xml:space="preserve">respect through </w:t>
            </w:r>
            <w:r w:rsidR="00BC058A" w:rsidRPr="00BC058A">
              <w:rPr>
                <w:rStyle w:val="Strong"/>
                <w:rFonts w:ascii="Twinkl" w:hAnsi="Twinkl" w:cstheme="minorHAnsi"/>
                <w:b w:val="0"/>
                <w:color w:val="000000"/>
                <w:bdr w:val="none" w:sz="0" w:space="0" w:color="auto" w:frame="1"/>
              </w:rPr>
              <w:t xml:space="preserve">our </w:t>
            </w:r>
            <w:r w:rsidRPr="00BC058A">
              <w:rPr>
                <w:rStyle w:val="Strong"/>
                <w:rFonts w:ascii="Twinkl" w:hAnsi="Twinkl" w:cstheme="minorHAnsi"/>
                <w:b w:val="0"/>
                <w:color w:val="000000"/>
                <w:bdr w:val="none" w:sz="0" w:space="0" w:color="auto" w:frame="1"/>
              </w:rPr>
              <w:t xml:space="preserve">music </w:t>
            </w:r>
            <w:r w:rsidR="00BC058A" w:rsidRPr="00BC058A">
              <w:rPr>
                <w:rStyle w:val="Strong"/>
                <w:rFonts w:ascii="Twinkl" w:hAnsi="Twinkl" w:cstheme="minorHAnsi"/>
                <w:b w:val="0"/>
                <w:color w:val="000000"/>
                <w:bdr w:val="none" w:sz="0" w:space="0" w:color="auto" w:frame="1"/>
              </w:rPr>
              <w:t xml:space="preserve">curriculum </w:t>
            </w:r>
            <w:r w:rsidRPr="00BC058A">
              <w:rPr>
                <w:rStyle w:val="Strong"/>
                <w:rFonts w:ascii="Twinkl" w:hAnsi="Twinkl" w:cstheme="minorHAnsi"/>
                <w:b w:val="0"/>
                <w:color w:val="000000"/>
                <w:bdr w:val="none" w:sz="0" w:space="0" w:color="auto" w:frame="1"/>
              </w:rPr>
              <w:t xml:space="preserve">by learning about different traditions and communities.  </w:t>
            </w:r>
          </w:p>
          <w:p w14:paraId="5EBAC500" w14:textId="4C074189" w:rsidR="009028FD" w:rsidRPr="00BC058A" w:rsidRDefault="009028FD" w:rsidP="009028FD">
            <w:pPr>
              <w:jc w:val="both"/>
              <w:rPr>
                <w:rFonts w:ascii="Twinkl" w:hAnsi="Twinkl"/>
              </w:rPr>
            </w:pPr>
            <w:r w:rsidRPr="00BC058A">
              <w:rPr>
                <w:rFonts w:ascii="Twinkl" w:hAnsi="Twinkl"/>
              </w:rPr>
              <w:t>We want children to feel the emotion and sense of belonging when singing and performing in a group, as well as appreciate the wonderful sounds we make when we work together.</w:t>
            </w:r>
          </w:p>
          <w:p w14:paraId="320F9178" w14:textId="77777777" w:rsidR="009028FD" w:rsidRPr="00BC058A" w:rsidRDefault="009028FD" w:rsidP="00D11851">
            <w:pPr>
              <w:jc w:val="both"/>
              <w:rPr>
                <w:rStyle w:val="Strong"/>
                <w:rFonts w:ascii="Twinkl" w:hAnsi="Twinkl"/>
                <w:b w:val="0"/>
                <w:color w:val="000000"/>
                <w:bdr w:val="none" w:sz="0" w:space="0" w:color="auto" w:frame="1"/>
              </w:rPr>
            </w:pPr>
          </w:p>
          <w:p w14:paraId="051CDC3A" w14:textId="3224C9F5" w:rsidR="00BE25A0" w:rsidRPr="00BC058A" w:rsidRDefault="00BC058A" w:rsidP="00D11851">
            <w:pPr>
              <w:jc w:val="both"/>
              <w:rPr>
                <w:rFonts w:ascii="Twinkl" w:hAnsi="Twinkl"/>
                <w:color w:val="000000"/>
                <w:bdr w:val="none" w:sz="0" w:space="0" w:color="auto" w:frame="1"/>
              </w:rPr>
            </w:pPr>
            <w:r w:rsidRPr="00BC058A">
              <w:rPr>
                <w:rStyle w:val="Strong"/>
                <w:rFonts w:ascii="Twinkl" w:hAnsi="Twinkl"/>
                <w:b w:val="0"/>
                <w:bCs w:val="0"/>
                <w:color w:val="000000"/>
                <w:bdr w:val="none" w:sz="0" w:space="0" w:color="auto" w:frame="1"/>
              </w:rPr>
              <w:t>O</w:t>
            </w:r>
            <w:r w:rsidRPr="00BC058A">
              <w:rPr>
                <w:rStyle w:val="Strong"/>
                <w:rFonts w:ascii="Twinkl" w:hAnsi="Twinkl"/>
                <w:b w:val="0"/>
                <w:color w:val="000000"/>
                <w:bdr w:val="none" w:sz="0" w:space="0" w:color="auto" w:frame="1"/>
              </w:rPr>
              <w:t xml:space="preserve">ur vision is for every child </w:t>
            </w:r>
            <w:r w:rsidR="00927E58" w:rsidRPr="00BC058A">
              <w:rPr>
                <w:rStyle w:val="Strong"/>
                <w:rFonts w:ascii="Twinkl" w:hAnsi="Twinkl"/>
                <w:b w:val="0"/>
                <w:color w:val="000000"/>
                <w:bdr w:val="none" w:sz="0" w:space="0" w:color="auto" w:frame="1"/>
              </w:rPr>
              <w:t>to feel they</w:t>
            </w:r>
            <w:r w:rsidR="00D9331C" w:rsidRPr="00BC058A">
              <w:rPr>
                <w:rStyle w:val="Strong"/>
                <w:rFonts w:ascii="Twinkl" w:hAnsi="Twinkl"/>
                <w:b w:val="0"/>
                <w:bCs w:val="0"/>
                <w:color w:val="000000"/>
                <w:bdr w:val="none" w:sz="0" w:space="0" w:color="auto" w:frame="1"/>
              </w:rPr>
              <w:t xml:space="preserve"> are musical and develop a </w:t>
            </w:r>
            <w:r w:rsidR="6BCBBCE6" w:rsidRPr="00BC058A">
              <w:rPr>
                <w:rStyle w:val="Strong"/>
                <w:rFonts w:ascii="Twinkl" w:hAnsi="Twinkl"/>
                <w:b w:val="0"/>
                <w:bCs w:val="0"/>
                <w:color w:val="000000"/>
                <w:bdr w:val="none" w:sz="0" w:space="0" w:color="auto" w:frame="1"/>
              </w:rPr>
              <w:t>lifelong</w:t>
            </w:r>
            <w:r w:rsidR="00D9331C" w:rsidRPr="00BC058A">
              <w:rPr>
                <w:rStyle w:val="Strong"/>
                <w:rFonts w:ascii="Twinkl" w:hAnsi="Twinkl"/>
                <w:b w:val="0"/>
                <w:bCs w:val="0"/>
                <w:color w:val="000000"/>
                <w:bdr w:val="none" w:sz="0" w:space="0" w:color="auto" w:frame="1"/>
              </w:rPr>
              <w:t xml:space="preserve"> love of music. We focus on developing the skills, knowledge and understanding that children need in order to become confident performers, composers and listeners.</w:t>
            </w:r>
            <w:r w:rsidR="00927E58" w:rsidRPr="00BC058A">
              <w:rPr>
                <w:rFonts w:ascii="Twinkl" w:hAnsi="Twinkl"/>
                <w:sz w:val="24"/>
              </w:rPr>
              <w:t xml:space="preserve"> </w:t>
            </w:r>
          </w:p>
        </w:tc>
        <w:tc>
          <w:tcPr>
            <w:tcW w:w="4795" w:type="dxa"/>
            <w:vMerge w:val="restart"/>
          </w:tcPr>
          <w:p w14:paraId="3F394B14" w14:textId="77777777" w:rsidR="002403C2" w:rsidRPr="00927E58" w:rsidRDefault="00706187" w:rsidP="00B70BA0">
            <w:pPr>
              <w:rPr>
                <w:rFonts w:ascii="Twinkl" w:hAnsi="Twinkl"/>
                <w:b/>
              </w:rPr>
            </w:pPr>
            <w:r w:rsidRPr="00927E58">
              <w:rPr>
                <w:rFonts w:ascii="Twinkl" w:hAnsi="Twinkl"/>
                <w:b/>
              </w:rPr>
              <w:t>Music</w:t>
            </w:r>
            <w:r w:rsidR="00BE25A0" w:rsidRPr="00927E58">
              <w:rPr>
                <w:rFonts w:ascii="Twinkl" w:hAnsi="Twinkl"/>
                <w:b/>
              </w:rPr>
              <w:t xml:space="preserve"> Aims</w:t>
            </w:r>
          </w:p>
          <w:p w14:paraId="140205FA" w14:textId="77777777" w:rsidR="00D9331C" w:rsidRPr="00927E58" w:rsidRDefault="00D9331C" w:rsidP="002403C2">
            <w:pPr>
              <w:jc w:val="center"/>
              <w:rPr>
                <w:rFonts w:ascii="Twinkl" w:hAnsi="Twinkl"/>
              </w:rPr>
            </w:pPr>
          </w:p>
          <w:p w14:paraId="373F2297" w14:textId="70ECDC4F" w:rsidR="00927E58" w:rsidRDefault="00927E58" w:rsidP="00BC058A">
            <w:pPr>
              <w:jc w:val="both"/>
              <w:rPr>
                <w:rFonts w:ascii="Twinkl" w:hAnsi="Twinkl"/>
              </w:rPr>
            </w:pPr>
            <w:r w:rsidRPr="00927E58">
              <w:rPr>
                <w:rStyle w:val="Strong"/>
                <w:rFonts w:ascii="Twinkl" w:hAnsi="Twinkl" w:cstheme="minorHAnsi"/>
                <w:b w:val="0"/>
                <w:color w:val="000000"/>
                <w:bdr w:val="none" w:sz="0" w:space="0" w:color="auto" w:frame="1"/>
              </w:rPr>
              <w:t xml:space="preserve">We primarily teach music through the Kapow Curriculum </w:t>
            </w:r>
            <w:r>
              <w:rPr>
                <w:rStyle w:val="Strong"/>
                <w:rFonts w:ascii="Twinkl" w:hAnsi="Twinkl" w:cstheme="minorHAnsi"/>
                <w:b w:val="0"/>
                <w:color w:val="000000"/>
                <w:bdr w:val="none" w:sz="0" w:space="0" w:color="auto" w:frame="1"/>
              </w:rPr>
              <w:t>which</w:t>
            </w:r>
            <w:r w:rsidR="009028FD">
              <w:rPr>
                <w:rStyle w:val="Strong"/>
                <w:rFonts w:ascii="Twinkl" w:hAnsi="Twinkl" w:cstheme="minorHAnsi"/>
                <w:b w:val="0"/>
                <w:color w:val="000000"/>
                <w:bdr w:val="none" w:sz="0" w:space="0" w:color="auto" w:frame="1"/>
              </w:rPr>
              <w:t xml:space="preserve"> uses the Government’s Music Model for its scheme of learning. The lessons </w:t>
            </w:r>
            <w:r w:rsidR="00D9331C" w:rsidRPr="00927E58">
              <w:rPr>
                <w:rFonts w:ascii="Twinkl" w:hAnsi="Twinkl"/>
              </w:rPr>
              <w:t>develop the musical skills of singing,</w:t>
            </w:r>
            <w:r w:rsidR="009028FD">
              <w:rPr>
                <w:rFonts w:ascii="Twinkl" w:hAnsi="Twinkl"/>
              </w:rPr>
              <w:t xml:space="preserve"> listening and responding to music,</w:t>
            </w:r>
            <w:r w:rsidR="00D9331C" w:rsidRPr="00927E58">
              <w:rPr>
                <w:rFonts w:ascii="Twinkl" w:hAnsi="Twinkl"/>
              </w:rPr>
              <w:t xml:space="preserve"> playing tuned and untuned instruments, improvising and composing music</w:t>
            </w:r>
            <w:r w:rsidR="009028FD">
              <w:rPr>
                <w:rFonts w:ascii="Twinkl" w:hAnsi="Twinkl"/>
              </w:rPr>
              <w:t xml:space="preserve">. </w:t>
            </w:r>
          </w:p>
          <w:p w14:paraId="49CCAD8C" w14:textId="33F4103E" w:rsidR="009028FD" w:rsidRDefault="009028FD" w:rsidP="00BC058A">
            <w:pPr>
              <w:jc w:val="both"/>
              <w:rPr>
                <w:rFonts w:ascii="Twinkl" w:hAnsi="Twinkl"/>
              </w:rPr>
            </w:pPr>
            <w:r>
              <w:rPr>
                <w:rFonts w:ascii="Twinkl" w:hAnsi="Twinkl"/>
              </w:rPr>
              <w:t xml:space="preserve">These elements combine to steadily increase the development of musicianship. </w:t>
            </w:r>
          </w:p>
          <w:p w14:paraId="49C616F3" w14:textId="77777777" w:rsidR="00927E58" w:rsidRPr="00927E58" w:rsidRDefault="00927E58" w:rsidP="00BC058A">
            <w:pPr>
              <w:jc w:val="both"/>
              <w:rPr>
                <w:rFonts w:ascii="Twinkl" w:hAnsi="Twinkl"/>
              </w:rPr>
            </w:pPr>
          </w:p>
          <w:p w14:paraId="5BDA4F88" w14:textId="098BA157" w:rsidR="00D9331C" w:rsidRPr="00927E58" w:rsidRDefault="009028FD" w:rsidP="00BC058A">
            <w:pPr>
              <w:jc w:val="both"/>
              <w:rPr>
                <w:rFonts w:ascii="Twinkl" w:hAnsi="Twinkl"/>
              </w:rPr>
            </w:pPr>
            <w:r>
              <w:rPr>
                <w:rFonts w:ascii="Twinkl" w:hAnsi="Twinkl"/>
              </w:rPr>
              <w:t xml:space="preserve">Children will be exposed to a range of music and </w:t>
            </w:r>
            <w:r w:rsidR="00D9331C" w:rsidRPr="00927E58">
              <w:rPr>
                <w:rFonts w:ascii="Twinkl" w:hAnsi="Twinkl"/>
              </w:rPr>
              <w:t>develop an understanding of the history and cultural context of music they listen to</w:t>
            </w:r>
            <w:r>
              <w:rPr>
                <w:rFonts w:ascii="Twinkl" w:hAnsi="Twinkl"/>
              </w:rPr>
              <w:t xml:space="preserve">. </w:t>
            </w:r>
          </w:p>
          <w:p w14:paraId="6129FB0E" w14:textId="77777777" w:rsidR="002403C2" w:rsidRPr="00927E58" w:rsidRDefault="002403C2" w:rsidP="00BC058A">
            <w:pPr>
              <w:jc w:val="both"/>
              <w:rPr>
                <w:rFonts w:ascii="Twinkl" w:hAnsi="Twinkl"/>
              </w:rPr>
            </w:pPr>
          </w:p>
          <w:p w14:paraId="22914272" w14:textId="5B29048F" w:rsidR="00A22BA6" w:rsidRDefault="007A2F7C" w:rsidP="00BC058A">
            <w:pPr>
              <w:pStyle w:val="paragraph"/>
              <w:spacing w:before="0" w:beforeAutospacing="0" w:after="0" w:afterAutospacing="0"/>
              <w:jc w:val="both"/>
              <w:textAlignment w:val="baseline"/>
              <w:rPr>
                <w:rFonts w:ascii="Twinkl" w:eastAsiaTheme="minorHAnsi" w:hAnsi="Twinkl" w:cstheme="minorBidi"/>
                <w:sz w:val="22"/>
                <w:szCs w:val="22"/>
                <w:lang w:eastAsia="en-US"/>
              </w:rPr>
            </w:pPr>
            <w:r w:rsidRPr="00927E58">
              <w:rPr>
                <w:rFonts w:ascii="Twinkl" w:eastAsiaTheme="minorHAnsi" w:hAnsi="Twinkl" w:cstheme="minorBidi"/>
                <w:sz w:val="22"/>
                <w:szCs w:val="22"/>
                <w:lang w:eastAsia="en-US"/>
              </w:rPr>
              <w:t>Through music</w:t>
            </w:r>
            <w:r w:rsidR="00676C79" w:rsidRPr="00927E58">
              <w:rPr>
                <w:rFonts w:ascii="Twinkl" w:eastAsiaTheme="minorHAnsi" w:hAnsi="Twinkl" w:cstheme="minorBidi"/>
                <w:sz w:val="22"/>
                <w:szCs w:val="22"/>
                <w:lang w:eastAsia="en-US"/>
              </w:rPr>
              <w:t>,</w:t>
            </w:r>
            <w:r w:rsidRPr="00927E58">
              <w:rPr>
                <w:rFonts w:ascii="Twinkl" w:eastAsiaTheme="minorHAnsi" w:hAnsi="Twinkl" w:cstheme="minorBidi"/>
                <w:sz w:val="22"/>
                <w:szCs w:val="22"/>
                <w:lang w:eastAsia="en-US"/>
              </w:rPr>
              <w:t xml:space="preserve"> our curriculum helps children develop transferable s</w:t>
            </w:r>
            <w:bookmarkStart w:id="0" w:name="_GoBack"/>
            <w:bookmarkEnd w:id="0"/>
            <w:r w:rsidRPr="00927E58">
              <w:rPr>
                <w:rFonts w:ascii="Twinkl" w:eastAsiaTheme="minorHAnsi" w:hAnsi="Twinkl" w:cstheme="minorBidi"/>
                <w:sz w:val="22"/>
                <w:szCs w:val="22"/>
                <w:lang w:eastAsia="en-US"/>
              </w:rPr>
              <w:t>kills such as</w:t>
            </w:r>
            <w:r w:rsidR="00927E58">
              <w:rPr>
                <w:rFonts w:ascii="Twinkl" w:eastAsiaTheme="minorHAnsi" w:hAnsi="Twinkl" w:cstheme="minorBidi"/>
                <w:sz w:val="22"/>
                <w:szCs w:val="22"/>
                <w:lang w:eastAsia="en-US"/>
              </w:rPr>
              <w:t xml:space="preserve"> working in a</w:t>
            </w:r>
            <w:r w:rsidRPr="00927E58">
              <w:rPr>
                <w:rFonts w:ascii="Twinkl" w:eastAsiaTheme="minorHAnsi" w:hAnsi="Twinkl" w:cstheme="minorBidi"/>
                <w:sz w:val="22"/>
                <w:szCs w:val="22"/>
                <w:lang w:eastAsia="en-US"/>
              </w:rPr>
              <w:t xml:space="preserve"> team, leadership, creative thinking, problem solving, decision making and presentation and performance skills.</w:t>
            </w:r>
          </w:p>
          <w:p w14:paraId="4FA0D4E3" w14:textId="77777777" w:rsidR="00927E58" w:rsidRPr="00927E58" w:rsidRDefault="00927E58" w:rsidP="00BC058A">
            <w:pPr>
              <w:pStyle w:val="paragraph"/>
              <w:spacing w:before="0" w:beforeAutospacing="0" w:after="0" w:afterAutospacing="0"/>
              <w:jc w:val="both"/>
              <w:textAlignment w:val="baseline"/>
              <w:rPr>
                <w:rFonts w:ascii="Twinkl" w:eastAsiaTheme="minorHAnsi" w:hAnsi="Twinkl" w:cstheme="minorBidi"/>
                <w:sz w:val="22"/>
                <w:szCs w:val="22"/>
                <w:lang w:eastAsia="en-US"/>
              </w:rPr>
            </w:pPr>
          </w:p>
          <w:p w14:paraId="39AEDAA5" w14:textId="3F514AEF" w:rsidR="00156E6A" w:rsidRPr="00927E58" w:rsidRDefault="00156E6A" w:rsidP="00BC058A">
            <w:pPr>
              <w:pStyle w:val="paragraph"/>
              <w:spacing w:before="0" w:beforeAutospacing="0" w:after="0" w:afterAutospacing="0"/>
              <w:jc w:val="both"/>
              <w:textAlignment w:val="baseline"/>
              <w:rPr>
                <w:rFonts w:ascii="Twinkl" w:eastAsiaTheme="minorHAnsi" w:hAnsi="Twinkl" w:cstheme="minorBidi"/>
                <w:sz w:val="22"/>
                <w:szCs w:val="22"/>
                <w:lang w:eastAsia="en-US"/>
              </w:rPr>
            </w:pPr>
            <w:r w:rsidRPr="00927E58">
              <w:rPr>
                <w:rFonts w:ascii="Twinkl" w:eastAsiaTheme="minorHAnsi" w:hAnsi="Twinkl" w:cstheme="minorBidi"/>
                <w:sz w:val="22"/>
                <w:szCs w:val="22"/>
                <w:lang w:eastAsia="en-US"/>
              </w:rPr>
              <w:t>Children in Lower KS2 learn a tuned instrument over the year</w:t>
            </w:r>
            <w:r w:rsidR="00927E58">
              <w:rPr>
                <w:rFonts w:ascii="Twinkl" w:eastAsiaTheme="minorHAnsi" w:hAnsi="Twinkl" w:cstheme="minorBidi"/>
                <w:sz w:val="22"/>
                <w:szCs w:val="22"/>
                <w:lang w:eastAsia="en-US"/>
              </w:rPr>
              <w:t xml:space="preserve"> and all children in upper key stage 2 have the opportunity to</w:t>
            </w:r>
            <w:r w:rsidR="000D66F6">
              <w:rPr>
                <w:rFonts w:ascii="Twinkl" w:eastAsiaTheme="minorHAnsi" w:hAnsi="Twinkl" w:cstheme="minorBidi"/>
                <w:sz w:val="22"/>
                <w:szCs w:val="22"/>
                <w:lang w:eastAsia="en-US"/>
              </w:rPr>
              <w:t xml:space="preserve"> take this further for small groups lessons with a peripatetic music teacher. </w:t>
            </w:r>
            <w:r w:rsidRPr="00927E58">
              <w:rPr>
                <w:rFonts w:ascii="Twinkl" w:eastAsiaTheme="minorHAnsi" w:hAnsi="Twinkl" w:cstheme="minorBidi"/>
                <w:sz w:val="22"/>
                <w:szCs w:val="22"/>
                <w:lang w:eastAsia="en-US"/>
              </w:rPr>
              <w:t xml:space="preserve"> </w:t>
            </w:r>
          </w:p>
          <w:p w14:paraId="0406AD82" w14:textId="77777777" w:rsidR="007A2F7C" w:rsidRPr="00927E58" w:rsidRDefault="007A2F7C" w:rsidP="00BC058A">
            <w:pPr>
              <w:pStyle w:val="paragraph"/>
              <w:spacing w:before="0" w:beforeAutospacing="0" w:after="0" w:afterAutospacing="0"/>
              <w:jc w:val="both"/>
              <w:textAlignment w:val="baseline"/>
              <w:rPr>
                <w:rFonts w:ascii="Twinkl" w:eastAsiaTheme="minorHAnsi" w:hAnsi="Twinkl" w:cstheme="minorBidi"/>
                <w:sz w:val="22"/>
                <w:szCs w:val="22"/>
                <w:lang w:eastAsia="en-US"/>
              </w:rPr>
            </w:pPr>
          </w:p>
          <w:p w14:paraId="38624D75" w14:textId="77777777" w:rsidR="00927E58" w:rsidRDefault="007A2F7C" w:rsidP="00BC058A">
            <w:pPr>
              <w:jc w:val="both"/>
              <w:rPr>
                <w:rFonts w:ascii="Twinkl" w:hAnsi="Twinkl"/>
              </w:rPr>
            </w:pPr>
            <w:r w:rsidRPr="00927E58">
              <w:rPr>
                <w:rFonts w:ascii="Twinkl" w:hAnsi="Twinkl"/>
              </w:rPr>
              <w:t xml:space="preserve">Through this teaching children will be able to meet the objectives set out in the national curriculum. </w:t>
            </w:r>
          </w:p>
          <w:p w14:paraId="0F3B053C" w14:textId="77777777" w:rsidR="007A2F7C" w:rsidRPr="00927E58" w:rsidRDefault="007A2F7C" w:rsidP="00927E58">
            <w:pPr>
              <w:rPr>
                <w:rFonts w:ascii="Twinkl" w:hAnsi="Twinkl"/>
              </w:rPr>
            </w:pPr>
          </w:p>
        </w:tc>
        <w:tc>
          <w:tcPr>
            <w:tcW w:w="6687" w:type="dxa"/>
            <w:gridSpan w:val="3"/>
            <w:vAlign w:val="center"/>
          </w:tcPr>
          <w:p w14:paraId="66447A54" w14:textId="77777777" w:rsidR="00BE25A0" w:rsidRPr="004E57E5" w:rsidRDefault="00BE25A0" w:rsidP="004E57E5">
            <w:pPr>
              <w:rPr>
                <w:rFonts w:ascii="Twinkl" w:hAnsi="Twinkl"/>
                <w:b/>
                <w:sz w:val="24"/>
              </w:rPr>
            </w:pPr>
            <w:r>
              <w:rPr>
                <w:rFonts w:ascii="Twinkl" w:hAnsi="Twinkl"/>
                <w:b/>
                <w:sz w:val="24"/>
              </w:rPr>
              <w:t>School</w:t>
            </w:r>
            <w:r w:rsidRPr="004F1B1E">
              <w:rPr>
                <w:rFonts w:ascii="Twinkl" w:hAnsi="Twinkl"/>
                <w:b/>
                <w:sz w:val="24"/>
              </w:rPr>
              <w:t xml:space="preserve"> values</w:t>
            </w:r>
          </w:p>
        </w:tc>
      </w:tr>
      <w:tr w:rsidR="00927E58" w14:paraId="2CE8948A" w14:textId="77777777" w:rsidTr="0C3EBCB8">
        <w:trPr>
          <w:trHeight w:val="998"/>
        </w:trPr>
        <w:tc>
          <w:tcPr>
            <w:tcW w:w="4253" w:type="dxa"/>
            <w:vMerge/>
          </w:tcPr>
          <w:p w14:paraId="1CDEAB6D" w14:textId="77777777" w:rsidR="00BE25A0" w:rsidRPr="004E57E5" w:rsidRDefault="00BE25A0">
            <w:pPr>
              <w:rPr>
                <w:rFonts w:ascii="Twinkl" w:hAnsi="Twinkl"/>
                <w:b/>
              </w:rPr>
            </w:pPr>
          </w:p>
        </w:tc>
        <w:tc>
          <w:tcPr>
            <w:tcW w:w="4795" w:type="dxa"/>
            <w:vMerge/>
          </w:tcPr>
          <w:p w14:paraId="2563418D" w14:textId="77777777" w:rsidR="00BE25A0" w:rsidRPr="004E57E5" w:rsidRDefault="00BE25A0">
            <w:pPr>
              <w:rPr>
                <w:rFonts w:ascii="Twinkl" w:hAnsi="Twinkl"/>
                <w:b/>
              </w:rPr>
            </w:pPr>
          </w:p>
        </w:tc>
        <w:tc>
          <w:tcPr>
            <w:tcW w:w="465" w:type="dxa"/>
            <w:vMerge w:val="restart"/>
            <w:shd w:val="clear" w:color="auto" w:fill="D9E2F3" w:themeFill="accent1" w:themeFillTint="33"/>
            <w:textDirection w:val="btLr"/>
            <w:vAlign w:val="center"/>
          </w:tcPr>
          <w:p w14:paraId="6BD6869A" w14:textId="77777777" w:rsidR="00BE25A0" w:rsidRPr="00AE2C65" w:rsidRDefault="00BE25A0" w:rsidP="00AE2C65">
            <w:pPr>
              <w:ind w:left="113" w:right="113"/>
              <w:jc w:val="center"/>
              <w:rPr>
                <w:rFonts w:ascii="Twinkl" w:hAnsi="Twinkl"/>
                <w:b/>
                <w:sz w:val="28"/>
              </w:rPr>
            </w:pPr>
            <w:r w:rsidRPr="00AE2C65">
              <w:rPr>
                <w:rFonts w:ascii="Twinkl" w:hAnsi="Twinkl"/>
                <w:b/>
                <w:sz w:val="28"/>
              </w:rPr>
              <w:t>Family</w:t>
            </w:r>
          </w:p>
        </w:tc>
        <w:tc>
          <w:tcPr>
            <w:tcW w:w="1808" w:type="dxa"/>
            <w:shd w:val="clear" w:color="auto" w:fill="D9E2F3" w:themeFill="accent1" w:themeFillTint="33"/>
            <w:vAlign w:val="center"/>
          </w:tcPr>
          <w:p w14:paraId="1FF6AD9F" w14:textId="77777777" w:rsidR="00BE25A0" w:rsidRPr="00AE2C65" w:rsidRDefault="00BE25A0" w:rsidP="00AE2C65">
            <w:pPr>
              <w:rPr>
                <w:rFonts w:ascii="Twinkl" w:hAnsi="Twinkl"/>
                <w:sz w:val="24"/>
              </w:rPr>
            </w:pPr>
            <w:r w:rsidRPr="00AE2C65">
              <w:rPr>
                <w:rFonts w:ascii="Twinkl" w:hAnsi="Twinkl"/>
                <w:sz w:val="24"/>
              </w:rPr>
              <w:t>Compassion</w:t>
            </w:r>
          </w:p>
        </w:tc>
        <w:tc>
          <w:tcPr>
            <w:tcW w:w="4414" w:type="dxa"/>
            <w:vAlign w:val="center"/>
          </w:tcPr>
          <w:p w14:paraId="556F60FC" w14:textId="2CB499A1" w:rsidR="00BE25A0" w:rsidRPr="005D0C65" w:rsidRDefault="00BE25A0" w:rsidP="00AE2C65">
            <w:pPr>
              <w:rPr>
                <w:rFonts w:ascii="Twinkl" w:hAnsi="Twinkl"/>
                <w:b/>
                <w:sz w:val="18"/>
              </w:rPr>
            </w:pPr>
            <w:r w:rsidRPr="007A2F7C">
              <w:rPr>
                <w:rFonts w:ascii="Twinkl" w:hAnsi="Twinkl"/>
                <w:sz w:val="18"/>
              </w:rPr>
              <w:t xml:space="preserve">We put ourselves in the shoes of others when </w:t>
            </w:r>
            <w:r w:rsidR="00706187" w:rsidRPr="007A2F7C">
              <w:rPr>
                <w:rFonts w:ascii="Twinkl" w:hAnsi="Twinkl"/>
                <w:sz w:val="18"/>
              </w:rPr>
              <w:t>listening to music</w:t>
            </w:r>
            <w:r w:rsidR="000D66F6">
              <w:rPr>
                <w:rFonts w:ascii="Twinkl" w:hAnsi="Twinkl"/>
                <w:sz w:val="18"/>
              </w:rPr>
              <w:t>.</w:t>
            </w:r>
            <w:r w:rsidRPr="007A2F7C">
              <w:rPr>
                <w:rFonts w:ascii="Twinkl" w:hAnsi="Twinkl"/>
                <w:sz w:val="18"/>
              </w:rPr>
              <w:t xml:space="preserve"> We learn to understand </w:t>
            </w:r>
            <w:r w:rsidR="002859B7" w:rsidRPr="007A2F7C">
              <w:rPr>
                <w:rFonts w:ascii="Twinkl" w:hAnsi="Twinkl"/>
                <w:sz w:val="18"/>
              </w:rPr>
              <w:t xml:space="preserve">the lives of others. Our eyes are opened to </w:t>
            </w:r>
            <w:r w:rsidRPr="007A2F7C">
              <w:rPr>
                <w:rFonts w:ascii="Twinkl" w:hAnsi="Twinkl"/>
                <w:sz w:val="18"/>
              </w:rPr>
              <w:t>diversity, inclusion and equality through</w:t>
            </w:r>
            <w:r w:rsidR="007A2F7C" w:rsidRPr="007A2F7C">
              <w:rPr>
                <w:rFonts w:ascii="Twinkl" w:hAnsi="Twinkl"/>
                <w:sz w:val="18"/>
              </w:rPr>
              <w:t xml:space="preserve"> music</w:t>
            </w:r>
            <w:r w:rsidR="002859B7" w:rsidRPr="007A2F7C">
              <w:rPr>
                <w:rFonts w:ascii="Twinkl" w:hAnsi="Twinkl"/>
                <w:sz w:val="18"/>
              </w:rPr>
              <w:t>.</w:t>
            </w:r>
            <w:r w:rsidR="002859B7">
              <w:rPr>
                <w:rFonts w:ascii="Twinkl" w:hAnsi="Twinkl"/>
                <w:sz w:val="18"/>
              </w:rPr>
              <w:t xml:space="preserve"> </w:t>
            </w:r>
            <w:r>
              <w:rPr>
                <w:rFonts w:ascii="Twinkl" w:hAnsi="Twinkl"/>
                <w:sz w:val="18"/>
              </w:rPr>
              <w:t xml:space="preserve"> </w:t>
            </w:r>
          </w:p>
        </w:tc>
      </w:tr>
      <w:tr w:rsidR="00927E58" w14:paraId="7B644B5F" w14:textId="77777777" w:rsidTr="0C3EBCB8">
        <w:trPr>
          <w:trHeight w:val="880"/>
        </w:trPr>
        <w:tc>
          <w:tcPr>
            <w:tcW w:w="4253" w:type="dxa"/>
            <w:vMerge/>
          </w:tcPr>
          <w:p w14:paraId="719748AC" w14:textId="77777777" w:rsidR="00BE25A0" w:rsidRPr="004E57E5" w:rsidRDefault="00BE25A0">
            <w:pPr>
              <w:rPr>
                <w:rFonts w:ascii="Twinkl" w:hAnsi="Twinkl"/>
                <w:b/>
              </w:rPr>
            </w:pPr>
          </w:p>
        </w:tc>
        <w:tc>
          <w:tcPr>
            <w:tcW w:w="4795" w:type="dxa"/>
            <w:vMerge/>
          </w:tcPr>
          <w:p w14:paraId="53CBE6D1" w14:textId="77777777" w:rsidR="00BE25A0" w:rsidRPr="004E57E5" w:rsidRDefault="00BE25A0">
            <w:pPr>
              <w:rPr>
                <w:rFonts w:ascii="Twinkl" w:hAnsi="Twinkl"/>
                <w:b/>
              </w:rPr>
            </w:pPr>
          </w:p>
        </w:tc>
        <w:tc>
          <w:tcPr>
            <w:tcW w:w="465" w:type="dxa"/>
            <w:vMerge/>
            <w:textDirection w:val="btLr"/>
            <w:vAlign w:val="center"/>
          </w:tcPr>
          <w:p w14:paraId="5062D556" w14:textId="77777777" w:rsidR="00BE25A0" w:rsidRPr="00AE2C65" w:rsidRDefault="00BE25A0" w:rsidP="00AE2C65">
            <w:pPr>
              <w:ind w:left="113" w:right="113"/>
              <w:jc w:val="center"/>
              <w:rPr>
                <w:rFonts w:ascii="Twinkl" w:hAnsi="Twinkl"/>
                <w:b/>
                <w:sz w:val="28"/>
              </w:rPr>
            </w:pPr>
          </w:p>
        </w:tc>
        <w:tc>
          <w:tcPr>
            <w:tcW w:w="1808" w:type="dxa"/>
            <w:shd w:val="clear" w:color="auto" w:fill="D9E2F3" w:themeFill="accent1" w:themeFillTint="33"/>
            <w:vAlign w:val="center"/>
          </w:tcPr>
          <w:p w14:paraId="7A9F3648" w14:textId="77777777" w:rsidR="00BE25A0" w:rsidRPr="00AE2C65" w:rsidRDefault="00BE25A0" w:rsidP="00AE2C65">
            <w:pPr>
              <w:rPr>
                <w:rFonts w:ascii="Twinkl" w:hAnsi="Twinkl"/>
                <w:sz w:val="24"/>
              </w:rPr>
            </w:pPr>
            <w:r w:rsidRPr="00AE2C65">
              <w:rPr>
                <w:rFonts w:ascii="Twinkl" w:hAnsi="Twinkl"/>
                <w:sz w:val="24"/>
              </w:rPr>
              <w:t>Responsibility</w:t>
            </w:r>
          </w:p>
        </w:tc>
        <w:tc>
          <w:tcPr>
            <w:tcW w:w="4414" w:type="dxa"/>
            <w:vAlign w:val="center"/>
          </w:tcPr>
          <w:p w14:paraId="48F25387" w14:textId="77777777" w:rsidR="00BE25A0" w:rsidRDefault="00BE25A0" w:rsidP="00AE2C65">
            <w:pPr>
              <w:rPr>
                <w:rFonts w:ascii="Twinkl" w:hAnsi="Twinkl"/>
                <w:sz w:val="18"/>
              </w:rPr>
            </w:pPr>
            <w:r w:rsidRPr="007A2F7C">
              <w:rPr>
                <w:rFonts w:ascii="Twinkl" w:hAnsi="Twinkl"/>
                <w:sz w:val="18"/>
              </w:rPr>
              <w:t xml:space="preserve">We </w:t>
            </w:r>
            <w:r w:rsidR="002859B7" w:rsidRPr="007A2F7C">
              <w:rPr>
                <w:rFonts w:ascii="Twinkl" w:hAnsi="Twinkl"/>
                <w:sz w:val="18"/>
              </w:rPr>
              <w:t xml:space="preserve">know we must practise our </w:t>
            </w:r>
            <w:r w:rsidR="00706187" w:rsidRPr="007A2F7C">
              <w:rPr>
                <w:rFonts w:ascii="Twinkl" w:hAnsi="Twinkl"/>
                <w:sz w:val="18"/>
              </w:rPr>
              <w:t>musical skills</w:t>
            </w:r>
            <w:r w:rsidR="007A2F7C" w:rsidRPr="007A2F7C">
              <w:rPr>
                <w:rFonts w:ascii="Twinkl" w:hAnsi="Twinkl"/>
                <w:sz w:val="18"/>
              </w:rPr>
              <w:t xml:space="preserve"> in order to improve</w:t>
            </w:r>
            <w:r w:rsidR="007A2F7C">
              <w:rPr>
                <w:rFonts w:ascii="Twinkl" w:hAnsi="Twinkl"/>
                <w:sz w:val="18"/>
              </w:rPr>
              <w:t>.</w:t>
            </w:r>
          </w:p>
          <w:p w14:paraId="137B4720" w14:textId="77777777" w:rsidR="007A2F7C" w:rsidRPr="007A2F7C" w:rsidRDefault="007A2F7C" w:rsidP="00AE2C65">
            <w:pPr>
              <w:rPr>
                <w:rFonts w:ascii="Twinkl" w:hAnsi="Twinkl"/>
                <w:sz w:val="18"/>
              </w:rPr>
            </w:pPr>
            <w:r w:rsidRPr="007A2F7C">
              <w:rPr>
                <w:rFonts w:ascii="Twinkl" w:hAnsi="Twinkl"/>
                <w:sz w:val="18"/>
              </w:rPr>
              <w:t xml:space="preserve">We make a commitment to regularly attend lunch time clubs such as choir. </w:t>
            </w:r>
          </w:p>
        </w:tc>
      </w:tr>
      <w:tr w:rsidR="00927E58" w14:paraId="1F56FEC8" w14:textId="77777777" w:rsidTr="0C3EBCB8">
        <w:trPr>
          <w:trHeight w:val="880"/>
        </w:trPr>
        <w:tc>
          <w:tcPr>
            <w:tcW w:w="4253" w:type="dxa"/>
            <w:vMerge/>
          </w:tcPr>
          <w:p w14:paraId="51AC76EB" w14:textId="77777777" w:rsidR="00BE25A0" w:rsidRPr="004E57E5" w:rsidRDefault="00BE25A0">
            <w:pPr>
              <w:rPr>
                <w:rFonts w:ascii="Twinkl" w:hAnsi="Twinkl"/>
                <w:b/>
              </w:rPr>
            </w:pPr>
          </w:p>
        </w:tc>
        <w:tc>
          <w:tcPr>
            <w:tcW w:w="4795" w:type="dxa"/>
            <w:vMerge/>
          </w:tcPr>
          <w:p w14:paraId="605AF581" w14:textId="77777777" w:rsidR="00BE25A0" w:rsidRPr="004E57E5" w:rsidRDefault="00BE25A0">
            <w:pPr>
              <w:rPr>
                <w:rFonts w:ascii="Twinkl" w:hAnsi="Twinkl"/>
                <w:b/>
              </w:rPr>
            </w:pPr>
          </w:p>
        </w:tc>
        <w:tc>
          <w:tcPr>
            <w:tcW w:w="465" w:type="dxa"/>
            <w:vMerge/>
            <w:textDirection w:val="btLr"/>
            <w:vAlign w:val="center"/>
          </w:tcPr>
          <w:p w14:paraId="1C89316E" w14:textId="77777777" w:rsidR="00BE25A0" w:rsidRPr="00AE2C65" w:rsidRDefault="00BE25A0" w:rsidP="00AE2C65">
            <w:pPr>
              <w:ind w:left="113" w:right="113"/>
              <w:jc w:val="center"/>
              <w:rPr>
                <w:rFonts w:ascii="Twinkl" w:hAnsi="Twinkl"/>
                <w:b/>
                <w:sz w:val="28"/>
              </w:rPr>
            </w:pPr>
          </w:p>
        </w:tc>
        <w:tc>
          <w:tcPr>
            <w:tcW w:w="1808" w:type="dxa"/>
            <w:shd w:val="clear" w:color="auto" w:fill="D9E2F3" w:themeFill="accent1" w:themeFillTint="33"/>
            <w:vAlign w:val="center"/>
          </w:tcPr>
          <w:p w14:paraId="5639FB16" w14:textId="77777777" w:rsidR="00BE25A0" w:rsidRPr="00AE2C65" w:rsidRDefault="00BE25A0" w:rsidP="00AE2C65">
            <w:pPr>
              <w:rPr>
                <w:rFonts w:ascii="Twinkl" w:hAnsi="Twinkl"/>
                <w:sz w:val="24"/>
              </w:rPr>
            </w:pPr>
            <w:r w:rsidRPr="00AE2C65">
              <w:rPr>
                <w:rFonts w:ascii="Twinkl" w:hAnsi="Twinkl"/>
                <w:sz w:val="24"/>
              </w:rPr>
              <w:t>Collaboration</w:t>
            </w:r>
          </w:p>
        </w:tc>
        <w:tc>
          <w:tcPr>
            <w:tcW w:w="4414" w:type="dxa"/>
            <w:vAlign w:val="center"/>
          </w:tcPr>
          <w:p w14:paraId="096268B1" w14:textId="77777777" w:rsidR="00BE25A0" w:rsidRPr="002859B7" w:rsidRDefault="00BE25A0" w:rsidP="00AE2C65">
            <w:pPr>
              <w:rPr>
                <w:rFonts w:ascii="Twinkl" w:hAnsi="Twinkl"/>
                <w:b/>
                <w:sz w:val="18"/>
                <w:highlight w:val="cyan"/>
              </w:rPr>
            </w:pPr>
            <w:r w:rsidRPr="007A2F7C">
              <w:rPr>
                <w:rFonts w:ascii="Twinkl" w:hAnsi="Twinkl"/>
                <w:sz w:val="18"/>
              </w:rPr>
              <w:t xml:space="preserve">We </w:t>
            </w:r>
            <w:r w:rsidR="00706187" w:rsidRPr="007A2F7C">
              <w:rPr>
                <w:rFonts w:ascii="Twinkl" w:hAnsi="Twinkl"/>
                <w:sz w:val="18"/>
              </w:rPr>
              <w:t>work with</w:t>
            </w:r>
            <w:r w:rsidR="002859B7" w:rsidRPr="007A2F7C">
              <w:rPr>
                <w:rFonts w:ascii="Twinkl" w:hAnsi="Twinkl"/>
                <w:sz w:val="18"/>
              </w:rPr>
              <w:t xml:space="preserve"> others in </w:t>
            </w:r>
            <w:r w:rsidR="00706187" w:rsidRPr="007A2F7C">
              <w:rPr>
                <w:rFonts w:ascii="Twinkl" w:hAnsi="Twinkl"/>
                <w:sz w:val="18"/>
              </w:rPr>
              <w:t>music</w:t>
            </w:r>
            <w:r w:rsidR="002859B7" w:rsidRPr="007A2F7C">
              <w:rPr>
                <w:rFonts w:ascii="Twinkl" w:hAnsi="Twinkl"/>
                <w:sz w:val="18"/>
              </w:rPr>
              <w:t xml:space="preserve"> sessions. </w:t>
            </w:r>
            <w:r w:rsidR="00706187" w:rsidRPr="007A2F7C">
              <w:rPr>
                <w:rFonts w:ascii="Twinkl" w:hAnsi="Twinkl"/>
                <w:sz w:val="18"/>
              </w:rPr>
              <w:t xml:space="preserve">Listening to each other as we compose, practice and perform. </w:t>
            </w:r>
          </w:p>
        </w:tc>
      </w:tr>
      <w:tr w:rsidR="00927E58" w14:paraId="31E8DEA7" w14:textId="77777777" w:rsidTr="0C3EBCB8">
        <w:trPr>
          <w:trHeight w:val="765"/>
        </w:trPr>
        <w:tc>
          <w:tcPr>
            <w:tcW w:w="4253" w:type="dxa"/>
            <w:vMerge/>
          </w:tcPr>
          <w:p w14:paraId="67790623" w14:textId="77777777" w:rsidR="00BE25A0" w:rsidRPr="004E57E5" w:rsidRDefault="00BE25A0">
            <w:pPr>
              <w:rPr>
                <w:rFonts w:ascii="Twinkl" w:hAnsi="Twinkl"/>
                <w:b/>
              </w:rPr>
            </w:pPr>
          </w:p>
        </w:tc>
        <w:tc>
          <w:tcPr>
            <w:tcW w:w="4795" w:type="dxa"/>
            <w:vMerge/>
          </w:tcPr>
          <w:p w14:paraId="28ED517F" w14:textId="77777777" w:rsidR="00BE25A0" w:rsidRPr="004E57E5" w:rsidRDefault="00BE25A0">
            <w:pPr>
              <w:rPr>
                <w:rFonts w:ascii="Twinkl" w:hAnsi="Twinkl"/>
                <w:b/>
              </w:rPr>
            </w:pPr>
          </w:p>
        </w:tc>
        <w:tc>
          <w:tcPr>
            <w:tcW w:w="465" w:type="dxa"/>
            <w:vMerge w:val="restart"/>
            <w:shd w:val="clear" w:color="auto" w:fill="8EAADB" w:themeFill="accent1" w:themeFillTint="99"/>
            <w:textDirection w:val="btLr"/>
            <w:vAlign w:val="center"/>
          </w:tcPr>
          <w:p w14:paraId="335C3461" w14:textId="77777777" w:rsidR="00BE25A0" w:rsidRPr="00AE2C65" w:rsidRDefault="00BE25A0" w:rsidP="00AE2C65">
            <w:pPr>
              <w:ind w:left="113" w:right="113"/>
              <w:jc w:val="center"/>
              <w:rPr>
                <w:rFonts w:ascii="Twinkl" w:hAnsi="Twinkl"/>
                <w:b/>
                <w:sz w:val="28"/>
              </w:rPr>
            </w:pPr>
            <w:r w:rsidRPr="00AE2C65">
              <w:rPr>
                <w:rFonts w:ascii="Twinkl" w:hAnsi="Twinkl"/>
                <w:b/>
                <w:sz w:val="28"/>
              </w:rPr>
              <w:t>Flourish</w:t>
            </w:r>
          </w:p>
        </w:tc>
        <w:tc>
          <w:tcPr>
            <w:tcW w:w="1808" w:type="dxa"/>
            <w:shd w:val="clear" w:color="auto" w:fill="8EAADB" w:themeFill="accent1" w:themeFillTint="99"/>
            <w:vAlign w:val="center"/>
          </w:tcPr>
          <w:p w14:paraId="73522C66" w14:textId="77777777" w:rsidR="00BE25A0" w:rsidRPr="00AE2C65" w:rsidRDefault="00BE25A0" w:rsidP="00AE2C65">
            <w:pPr>
              <w:rPr>
                <w:rFonts w:ascii="Twinkl" w:hAnsi="Twinkl"/>
                <w:sz w:val="24"/>
              </w:rPr>
            </w:pPr>
            <w:r>
              <w:rPr>
                <w:rFonts w:ascii="Twinkl" w:hAnsi="Twinkl"/>
                <w:sz w:val="24"/>
              </w:rPr>
              <w:t>Wisdom</w:t>
            </w:r>
          </w:p>
        </w:tc>
        <w:tc>
          <w:tcPr>
            <w:tcW w:w="4414" w:type="dxa"/>
            <w:vAlign w:val="center"/>
          </w:tcPr>
          <w:p w14:paraId="327E49FB" w14:textId="20E29844" w:rsidR="00BE25A0" w:rsidRPr="005D0C65" w:rsidRDefault="00BE25A0" w:rsidP="00AE2C65">
            <w:pPr>
              <w:rPr>
                <w:rFonts w:ascii="Twinkl" w:hAnsi="Twinkl"/>
                <w:b/>
                <w:sz w:val="18"/>
              </w:rPr>
            </w:pPr>
            <w:r w:rsidRPr="007A2F7C">
              <w:rPr>
                <w:rFonts w:ascii="Twinkl" w:hAnsi="Twinkl"/>
                <w:sz w:val="18"/>
              </w:rPr>
              <w:t xml:space="preserve">We </w:t>
            </w:r>
            <w:r w:rsidR="00706187" w:rsidRPr="007A2F7C">
              <w:rPr>
                <w:rFonts w:ascii="Twinkl" w:hAnsi="Twinkl"/>
                <w:sz w:val="18"/>
              </w:rPr>
              <w:t xml:space="preserve">learn about other cultures, time and places through the music we listen too. </w:t>
            </w:r>
            <w:r w:rsidR="00481944">
              <w:rPr>
                <w:rFonts w:ascii="Twinkl" w:hAnsi="Twinkl"/>
                <w:sz w:val="18"/>
              </w:rPr>
              <w:t xml:space="preserve">We make links between our learning. </w:t>
            </w:r>
          </w:p>
        </w:tc>
      </w:tr>
      <w:tr w:rsidR="00927E58" w14:paraId="17B04849" w14:textId="77777777" w:rsidTr="0C3EBCB8">
        <w:trPr>
          <w:trHeight w:val="855"/>
        </w:trPr>
        <w:tc>
          <w:tcPr>
            <w:tcW w:w="4253" w:type="dxa"/>
            <w:vMerge/>
          </w:tcPr>
          <w:p w14:paraId="4DB2768C" w14:textId="77777777" w:rsidR="00BE25A0" w:rsidRPr="004E57E5" w:rsidRDefault="00BE25A0">
            <w:pPr>
              <w:rPr>
                <w:rFonts w:ascii="Twinkl" w:hAnsi="Twinkl"/>
                <w:b/>
              </w:rPr>
            </w:pPr>
          </w:p>
        </w:tc>
        <w:tc>
          <w:tcPr>
            <w:tcW w:w="4795" w:type="dxa"/>
            <w:vMerge/>
          </w:tcPr>
          <w:p w14:paraId="527AB672" w14:textId="77777777" w:rsidR="00BE25A0" w:rsidRPr="004E57E5" w:rsidRDefault="00BE25A0">
            <w:pPr>
              <w:rPr>
                <w:rFonts w:ascii="Twinkl" w:hAnsi="Twinkl"/>
                <w:b/>
              </w:rPr>
            </w:pPr>
          </w:p>
        </w:tc>
        <w:tc>
          <w:tcPr>
            <w:tcW w:w="465" w:type="dxa"/>
            <w:vMerge/>
            <w:textDirection w:val="btLr"/>
            <w:vAlign w:val="center"/>
          </w:tcPr>
          <w:p w14:paraId="48B6083C" w14:textId="77777777" w:rsidR="00BE25A0" w:rsidRPr="00AE2C65" w:rsidRDefault="00BE25A0" w:rsidP="00AE2C65">
            <w:pPr>
              <w:ind w:left="113" w:right="113"/>
              <w:jc w:val="center"/>
              <w:rPr>
                <w:rFonts w:ascii="Twinkl" w:hAnsi="Twinkl"/>
                <w:b/>
                <w:sz w:val="28"/>
              </w:rPr>
            </w:pPr>
          </w:p>
        </w:tc>
        <w:tc>
          <w:tcPr>
            <w:tcW w:w="1808" w:type="dxa"/>
            <w:shd w:val="clear" w:color="auto" w:fill="8EAADB" w:themeFill="accent1" w:themeFillTint="99"/>
            <w:vAlign w:val="center"/>
          </w:tcPr>
          <w:p w14:paraId="0A66B0F4" w14:textId="77777777" w:rsidR="00BE25A0" w:rsidRPr="00AE2C65" w:rsidRDefault="00BE25A0" w:rsidP="00AE2C65">
            <w:pPr>
              <w:rPr>
                <w:rFonts w:ascii="Twinkl" w:hAnsi="Twinkl"/>
                <w:sz w:val="24"/>
              </w:rPr>
            </w:pPr>
            <w:r>
              <w:rPr>
                <w:rFonts w:ascii="Twinkl" w:hAnsi="Twinkl"/>
                <w:sz w:val="24"/>
              </w:rPr>
              <w:t>Courage</w:t>
            </w:r>
          </w:p>
        </w:tc>
        <w:tc>
          <w:tcPr>
            <w:tcW w:w="4414" w:type="dxa"/>
            <w:vAlign w:val="center"/>
          </w:tcPr>
          <w:p w14:paraId="209F3B3D" w14:textId="77777777" w:rsidR="00BE25A0" w:rsidRPr="00706187" w:rsidRDefault="00BE25A0" w:rsidP="00706187">
            <w:pPr>
              <w:rPr>
                <w:rFonts w:ascii="Twinkl" w:hAnsi="Twinkl"/>
                <w:sz w:val="18"/>
              </w:rPr>
            </w:pPr>
            <w:r w:rsidRPr="005D0C65">
              <w:rPr>
                <w:rFonts w:ascii="Twinkl" w:hAnsi="Twinkl"/>
                <w:sz w:val="18"/>
              </w:rPr>
              <w:t xml:space="preserve">We are brave </w:t>
            </w:r>
            <w:r w:rsidR="00706187">
              <w:rPr>
                <w:rFonts w:ascii="Twinkl" w:hAnsi="Twinkl"/>
                <w:sz w:val="18"/>
              </w:rPr>
              <w:t xml:space="preserve">enough to share our views of music and to perform in front of others. </w:t>
            </w:r>
          </w:p>
        </w:tc>
      </w:tr>
      <w:tr w:rsidR="00927E58" w14:paraId="3C72B558" w14:textId="77777777" w:rsidTr="0C3EBCB8">
        <w:trPr>
          <w:trHeight w:val="900"/>
        </w:trPr>
        <w:tc>
          <w:tcPr>
            <w:tcW w:w="4253" w:type="dxa"/>
            <w:vMerge/>
          </w:tcPr>
          <w:p w14:paraId="60D1EA0A" w14:textId="77777777" w:rsidR="00BE25A0" w:rsidRPr="004E57E5" w:rsidRDefault="00BE25A0" w:rsidP="00EC051E">
            <w:pPr>
              <w:rPr>
                <w:rFonts w:ascii="Twinkl" w:hAnsi="Twinkl"/>
              </w:rPr>
            </w:pPr>
          </w:p>
        </w:tc>
        <w:tc>
          <w:tcPr>
            <w:tcW w:w="4795" w:type="dxa"/>
            <w:vMerge/>
          </w:tcPr>
          <w:p w14:paraId="700C7372" w14:textId="77777777" w:rsidR="00BE25A0" w:rsidRPr="004E57E5" w:rsidRDefault="00BE25A0">
            <w:pPr>
              <w:rPr>
                <w:rFonts w:ascii="Twinkl" w:hAnsi="Twinkl"/>
              </w:rPr>
            </w:pPr>
          </w:p>
        </w:tc>
        <w:tc>
          <w:tcPr>
            <w:tcW w:w="465" w:type="dxa"/>
            <w:vMerge/>
            <w:textDirection w:val="btLr"/>
            <w:vAlign w:val="center"/>
          </w:tcPr>
          <w:p w14:paraId="28B5D93F" w14:textId="77777777" w:rsidR="00BE25A0" w:rsidRPr="00AE2C65" w:rsidRDefault="00BE25A0" w:rsidP="00AE2C65">
            <w:pPr>
              <w:ind w:left="113" w:right="113"/>
              <w:jc w:val="center"/>
              <w:rPr>
                <w:rFonts w:ascii="Twinkl" w:hAnsi="Twinkl"/>
                <w:b/>
                <w:sz w:val="28"/>
              </w:rPr>
            </w:pPr>
          </w:p>
        </w:tc>
        <w:tc>
          <w:tcPr>
            <w:tcW w:w="1808" w:type="dxa"/>
            <w:shd w:val="clear" w:color="auto" w:fill="8EAADB" w:themeFill="accent1" w:themeFillTint="99"/>
            <w:vAlign w:val="center"/>
          </w:tcPr>
          <w:p w14:paraId="635C110A" w14:textId="77777777" w:rsidR="00BE25A0" w:rsidRPr="00AE2C65" w:rsidRDefault="00BE25A0" w:rsidP="00AE2C65">
            <w:pPr>
              <w:rPr>
                <w:rFonts w:ascii="Twinkl" w:hAnsi="Twinkl"/>
                <w:sz w:val="24"/>
              </w:rPr>
            </w:pPr>
            <w:r>
              <w:rPr>
                <w:rFonts w:ascii="Twinkl" w:hAnsi="Twinkl"/>
                <w:sz w:val="24"/>
              </w:rPr>
              <w:t>Hope</w:t>
            </w:r>
          </w:p>
        </w:tc>
        <w:tc>
          <w:tcPr>
            <w:tcW w:w="4414" w:type="dxa"/>
            <w:vAlign w:val="center"/>
          </w:tcPr>
          <w:p w14:paraId="5E068D97" w14:textId="77777777" w:rsidR="00BE25A0" w:rsidRPr="005D0C65" w:rsidRDefault="00BE25A0" w:rsidP="00AE2C65">
            <w:pPr>
              <w:rPr>
                <w:rFonts w:ascii="Twinkl" w:hAnsi="Twinkl"/>
                <w:sz w:val="18"/>
              </w:rPr>
            </w:pPr>
            <w:r w:rsidRPr="007A2F7C">
              <w:rPr>
                <w:rFonts w:ascii="Twinkl" w:hAnsi="Twinkl"/>
                <w:sz w:val="18"/>
              </w:rPr>
              <w:t xml:space="preserve">We are all exposed to </w:t>
            </w:r>
            <w:r w:rsidR="00706187" w:rsidRPr="007A2F7C">
              <w:rPr>
                <w:rFonts w:ascii="Twinkl" w:hAnsi="Twinkl"/>
                <w:sz w:val="18"/>
              </w:rPr>
              <w:t xml:space="preserve">variety of music. </w:t>
            </w:r>
            <w:r w:rsidRPr="007A2F7C">
              <w:rPr>
                <w:rFonts w:ascii="Twinkl" w:hAnsi="Twinkl"/>
                <w:sz w:val="18"/>
              </w:rPr>
              <w:t>We are all given the same opportunity to achieve highly.</w:t>
            </w:r>
            <w:r>
              <w:rPr>
                <w:rFonts w:ascii="Twinkl" w:hAnsi="Twinkl"/>
                <w:sz w:val="18"/>
              </w:rPr>
              <w:t xml:space="preserve"> </w:t>
            </w:r>
          </w:p>
        </w:tc>
      </w:tr>
      <w:tr w:rsidR="00927E58" w14:paraId="0E719F33" w14:textId="77777777" w:rsidTr="0C3EBCB8">
        <w:trPr>
          <w:trHeight w:val="787"/>
        </w:trPr>
        <w:tc>
          <w:tcPr>
            <w:tcW w:w="4253" w:type="dxa"/>
            <w:vMerge/>
          </w:tcPr>
          <w:p w14:paraId="17A3C27E" w14:textId="77777777" w:rsidR="00BE25A0" w:rsidRPr="004F1B1E" w:rsidRDefault="00BE25A0">
            <w:pPr>
              <w:rPr>
                <w:rFonts w:ascii="Twinkl" w:hAnsi="Twinkl"/>
                <w:b/>
                <w:sz w:val="24"/>
              </w:rPr>
            </w:pPr>
          </w:p>
        </w:tc>
        <w:tc>
          <w:tcPr>
            <w:tcW w:w="4795" w:type="dxa"/>
            <w:vMerge/>
          </w:tcPr>
          <w:p w14:paraId="0069273B" w14:textId="77777777" w:rsidR="00BE25A0" w:rsidRPr="004F1B1E" w:rsidRDefault="00BE25A0">
            <w:pPr>
              <w:rPr>
                <w:rFonts w:ascii="Twinkl" w:hAnsi="Twinkl"/>
                <w:sz w:val="24"/>
              </w:rPr>
            </w:pPr>
          </w:p>
        </w:tc>
        <w:tc>
          <w:tcPr>
            <w:tcW w:w="465" w:type="dxa"/>
            <w:vMerge w:val="restart"/>
            <w:shd w:val="clear" w:color="auto" w:fill="66FFCC"/>
            <w:textDirection w:val="btLr"/>
            <w:vAlign w:val="center"/>
          </w:tcPr>
          <w:p w14:paraId="5D12B289" w14:textId="77777777" w:rsidR="00BE25A0" w:rsidRPr="00AE2C65" w:rsidRDefault="00BE25A0" w:rsidP="00AE2C65">
            <w:pPr>
              <w:ind w:left="113" w:right="113"/>
              <w:jc w:val="center"/>
              <w:rPr>
                <w:rFonts w:ascii="Twinkl" w:hAnsi="Twinkl"/>
                <w:b/>
                <w:sz w:val="28"/>
              </w:rPr>
            </w:pPr>
            <w:r w:rsidRPr="00AE2C65">
              <w:rPr>
                <w:rFonts w:ascii="Twinkl" w:hAnsi="Twinkl"/>
                <w:b/>
                <w:sz w:val="28"/>
              </w:rPr>
              <w:t>Respect</w:t>
            </w:r>
          </w:p>
        </w:tc>
        <w:tc>
          <w:tcPr>
            <w:tcW w:w="1808" w:type="dxa"/>
            <w:shd w:val="clear" w:color="auto" w:fill="66FFCC"/>
            <w:vAlign w:val="center"/>
          </w:tcPr>
          <w:p w14:paraId="31582324" w14:textId="77777777" w:rsidR="00BE25A0" w:rsidRPr="00AE2C65" w:rsidRDefault="00BE25A0" w:rsidP="00AE2C65">
            <w:pPr>
              <w:rPr>
                <w:rFonts w:ascii="Twinkl" w:hAnsi="Twinkl"/>
                <w:sz w:val="24"/>
              </w:rPr>
            </w:pPr>
            <w:r>
              <w:rPr>
                <w:rFonts w:ascii="Twinkl" w:hAnsi="Twinkl"/>
                <w:sz w:val="24"/>
              </w:rPr>
              <w:t>Honesty</w:t>
            </w:r>
          </w:p>
        </w:tc>
        <w:tc>
          <w:tcPr>
            <w:tcW w:w="4414" w:type="dxa"/>
            <w:vAlign w:val="center"/>
          </w:tcPr>
          <w:p w14:paraId="1D48D720" w14:textId="0EB92FCD" w:rsidR="00BE25A0" w:rsidRPr="005D0C65" w:rsidRDefault="00BE25A0" w:rsidP="00AE2C65">
            <w:pPr>
              <w:rPr>
                <w:rFonts w:ascii="Twinkl" w:hAnsi="Twinkl"/>
                <w:sz w:val="18"/>
              </w:rPr>
            </w:pPr>
            <w:r w:rsidRPr="000138B9">
              <w:rPr>
                <w:rFonts w:ascii="Twinkl" w:hAnsi="Twinkl"/>
                <w:sz w:val="18"/>
              </w:rPr>
              <w:t xml:space="preserve">We know </w:t>
            </w:r>
            <w:r w:rsidR="00706187" w:rsidRPr="000138B9">
              <w:rPr>
                <w:rFonts w:ascii="Twinkl" w:hAnsi="Twinkl"/>
                <w:sz w:val="18"/>
              </w:rPr>
              <w:t xml:space="preserve">learning music </w:t>
            </w:r>
            <w:r w:rsidR="000138B9" w:rsidRPr="000138B9">
              <w:rPr>
                <w:rFonts w:ascii="Twinkl" w:hAnsi="Twinkl"/>
                <w:sz w:val="18"/>
              </w:rPr>
              <w:t xml:space="preserve">and performing </w:t>
            </w:r>
            <w:r w:rsidR="002859B7" w:rsidRPr="000138B9">
              <w:rPr>
                <w:rFonts w:ascii="Twinkl" w:hAnsi="Twinkl"/>
                <w:sz w:val="18"/>
              </w:rPr>
              <w:t>can be hard.</w:t>
            </w:r>
            <w:r w:rsidR="000138B9" w:rsidRPr="000138B9">
              <w:rPr>
                <w:rFonts w:ascii="Twinkl" w:hAnsi="Twinkl"/>
                <w:sz w:val="18"/>
              </w:rPr>
              <w:t xml:space="preserve"> </w:t>
            </w:r>
            <w:r w:rsidR="002859B7" w:rsidRPr="000138B9">
              <w:rPr>
                <w:rFonts w:ascii="Twinkl" w:hAnsi="Twinkl"/>
                <w:sz w:val="18"/>
              </w:rPr>
              <w:t xml:space="preserve">We challenge ourselves </w:t>
            </w:r>
            <w:r w:rsidR="00706187" w:rsidRPr="000138B9">
              <w:rPr>
                <w:rFonts w:ascii="Twinkl" w:hAnsi="Twinkl"/>
                <w:sz w:val="18"/>
              </w:rPr>
              <w:t>music</w:t>
            </w:r>
            <w:r w:rsidR="000138B9">
              <w:rPr>
                <w:rFonts w:ascii="Twinkl" w:hAnsi="Twinkl"/>
                <w:sz w:val="18"/>
              </w:rPr>
              <w:t>ally.</w:t>
            </w:r>
          </w:p>
        </w:tc>
      </w:tr>
      <w:tr w:rsidR="00927E58" w14:paraId="5B281F28" w14:textId="77777777" w:rsidTr="0C3EBCB8">
        <w:trPr>
          <w:trHeight w:val="787"/>
        </w:trPr>
        <w:tc>
          <w:tcPr>
            <w:tcW w:w="4253" w:type="dxa"/>
            <w:vMerge/>
          </w:tcPr>
          <w:p w14:paraId="37F52053" w14:textId="77777777" w:rsidR="00BE25A0" w:rsidRPr="004F1B1E" w:rsidRDefault="00BE25A0">
            <w:pPr>
              <w:rPr>
                <w:rFonts w:ascii="Twinkl" w:hAnsi="Twinkl"/>
                <w:b/>
                <w:sz w:val="24"/>
              </w:rPr>
            </w:pPr>
          </w:p>
        </w:tc>
        <w:tc>
          <w:tcPr>
            <w:tcW w:w="4795" w:type="dxa"/>
            <w:vMerge/>
          </w:tcPr>
          <w:p w14:paraId="51E5DDDA" w14:textId="77777777" w:rsidR="00BE25A0" w:rsidRPr="004F1B1E" w:rsidRDefault="00BE25A0">
            <w:pPr>
              <w:rPr>
                <w:rFonts w:ascii="Twinkl" w:hAnsi="Twinkl"/>
                <w:sz w:val="24"/>
              </w:rPr>
            </w:pPr>
          </w:p>
        </w:tc>
        <w:tc>
          <w:tcPr>
            <w:tcW w:w="465" w:type="dxa"/>
            <w:vMerge/>
          </w:tcPr>
          <w:p w14:paraId="7A7CDBE5" w14:textId="77777777" w:rsidR="00BE25A0" w:rsidRPr="004F1B1E" w:rsidRDefault="00BE25A0">
            <w:pPr>
              <w:rPr>
                <w:rFonts w:ascii="Twinkl" w:hAnsi="Twinkl"/>
                <w:sz w:val="24"/>
              </w:rPr>
            </w:pPr>
          </w:p>
        </w:tc>
        <w:tc>
          <w:tcPr>
            <w:tcW w:w="1808" w:type="dxa"/>
            <w:shd w:val="clear" w:color="auto" w:fill="66FFCC"/>
            <w:vAlign w:val="center"/>
          </w:tcPr>
          <w:p w14:paraId="230CC905" w14:textId="77777777" w:rsidR="00BE25A0" w:rsidRPr="00AE2C65" w:rsidRDefault="00BE25A0" w:rsidP="00AE2C65">
            <w:pPr>
              <w:rPr>
                <w:rFonts w:ascii="Twinkl" w:hAnsi="Twinkl"/>
                <w:sz w:val="24"/>
              </w:rPr>
            </w:pPr>
            <w:r>
              <w:rPr>
                <w:rFonts w:ascii="Twinkl" w:hAnsi="Twinkl"/>
                <w:sz w:val="24"/>
              </w:rPr>
              <w:t>Forgiveness</w:t>
            </w:r>
          </w:p>
        </w:tc>
        <w:tc>
          <w:tcPr>
            <w:tcW w:w="4414" w:type="dxa"/>
            <w:vAlign w:val="center"/>
          </w:tcPr>
          <w:p w14:paraId="3C887CCA" w14:textId="7841AE5E" w:rsidR="00BE25A0" w:rsidRPr="000138B9" w:rsidRDefault="00BE25A0" w:rsidP="00AE2C65">
            <w:pPr>
              <w:rPr>
                <w:rFonts w:ascii="Twinkl" w:hAnsi="Twinkl"/>
                <w:sz w:val="18"/>
              </w:rPr>
            </w:pPr>
            <w:r w:rsidRPr="000138B9">
              <w:rPr>
                <w:rFonts w:ascii="Twinkl" w:hAnsi="Twinkl"/>
                <w:sz w:val="18"/>
              </w:rPr>
              <w:t xml:space="preserve">We all </w:t>
            </w:r>
            <w:r w:rsidR="00706187" w:rsidRPr="000138B9">
              <w:rPr>
                <w:rFonts w:ascii="Twinkl" w:hAnsi="Twinkl"/>
                <w:sz w:val="18"/>
              </w:rPr>
              <w:t xml:space="preserve">know that we will </w:t>
            </w:r>
            <w:r w:rsidRPr="000138B9">
              <w:rPr>
                <w:rFonts w:ascii="Twinkl" w:hAnsi="Twinkl"/>
                <w:sz w:val="18"/>
              </w:rPr>
              <w:t>make mistakes but we learn from these and</w:t>
            </w:r>
            <w:r w:rsidR="005D2D78">
              <w:rPr>
                <w:rFonts w:ascii="Twinkl" w:hAnsi="Twinkl"/>
                <w:sz w:val="18"/>
              </w:rPr>
              <w:t xml:space="preserve"> know</w:t>
            </w:r>
            <w:r w:rsidRPr="000138B9">
              <w:rPr>
                <w:rFonts w:ascii="Twinkl" w:hAnsi="Twinkl"/>
                <w:sz w:val="18"/>
              </w:rPr>
              <w:t xml:space="preserve"> </w:t>
            </w:r>
            <w:r w:rsidR="00706187" w:rsidRPr="000138B9">
              <w:rPr>
                <w:rFonts w:ascii="Twinkl" w:hAnsi="Twinkl"/>
                <w:sz w:val="18"/>
              </w:rPr>
              <w:t>they help our skills to develop.</w:t>
            </w:r>
            <w:r w:rsidR="00642C42" w:rsidRPr="000138B9">
              <w:rPr>
                <w:rFonts w:ascii="Twinkl" w:hAnsi="Twinkl"/>
                <w:sz w:val="18"/>
              </w:rPr>
              <w:t xml:space="preserve"> </w:t>
            </w:r>
          </w:p>
        </w:tc>
      </w:tr>
      <w:tr w:rsidR="00927E58" w14:paraId="2E6DB7F2" w14:textId="77777777" w:rsidTr="0C3EBCB8">
        <w:trPr>
          <w:trHeight w:val="300"/>
        </w:trPr>
        <w:tc>
          <w:tcPr>
            <w:tcW w:w="4253" w:type="dxa"/>
            <w:vMerge/>
          </w:tcPr>
          <w:p w14:paraId="2D403034" w14:textId="77777777" w:rsidR="00BE25A0" w:rsidRPr="004F1B1E" w:rsidRDefault="00BE25A0">
            <w:pPr>
              <w:rPr>
                <w:rFonts w:ascii="Twinkl" w:hAnsi="Twinkl"/>
                <w:b/>
                <w:sz w:val="24"/>
              </w:rPr>
            </w:pPr>
          </w:p>
        </w:tc>
        <w:tc>
          <w:tcPr>
            <w:tcW w:w="4795" w:type="dxa"/>
            <w:vMerge/>
          </w:tcPr>
          <w:p w14:paraId="1285F93C" w14:textId="77777777" w:rsidR="00BE25A0" w:rsidRPr="004F1B1E" w:rsidRDefault="00BE25A0">
            <w:pPr>
              <w:rPr>
                <w:rFonts w:ascii="Twinkl" w:hAnsi="Twinkl"/>
                <w:sz w:val="24"/>
              </w:rPr>
            </w:pPr>
          </w:p>
        </w:tc>
        <w:tc>
          <w:tcPr>
            <w:tcW w:w="465" w:type="dxa"/>
            <w:vMerge/>
          </w:tcPr>
          <w:p w14:paraId="38B72B12" w14:textId="77777777" w:rsidR="00BE25A0" w:rsidRPr="004F1B1E" w:rsidRDefault="00BE25A0">
            <w:pPr>
              <w:rPr>
                <w:rFonts w:ascii="Twinkl" w:hAnsi="Twinkl"/>
                <w:sz w:val="24"/>
              </w:rPr>
            </w:pPr>
          </w:p>
        </w:tc>
        <w:tc>
          <w:tcPr>
            <w:tcW w:w="1808" w:type="dxa"/>
            <w:shd w:val="clear" w:color="auto" w:fill="66FFCC"/>
            <w:vAlign w:val="center"/>
          </w:tcPr>
          <w:p w14:paraId="65FC14D3" w14:textId="77777777" w:rsidR="00BE25A0" w:rsidRPr="00AE2C65" w:rsidRDefault="00BE25A0" w:rsidP="00AE2C65">
            <w:pPr>
              <w:rPr>
                <w:rFonts w:ascii="Twinkl" w:hAnsi="Twinkl"/>
                <w:sz w:val="24"/>
              </w:rPr>
            </w:pPr>
            <w:r>
              <w:rPr>
                <w:rFonts w:ascii="Twinkl" w:hAnsi="Twinkl"/>
              </w:rPr>
              <w:t>Thoughtfulness</w:t>
            </w:r>
          </w:p>
        </w:tc>
        <w:tc>
          <w:tcPr>
            <w:tcW w:w="4414" w:type="dxa"/>
            <w:vAlign w:val="center"/>
          </w:tcPr>
          <w:p w14:paraId="12B7C0D7" w14:textId="77777777" w:rsidR="00BE25A0" w:rsidRPr="005D0C65" w:rsidRDefault="00BE25A0" w:rsidP="00AE2C65">
            <w:pPr>
              <w:rPr>
                <w:rFonts w:ascii="Twinkl" w:hAnsi="Twinkl"/>
                <w:sz w:val="18"/>
              </w:rPr>
            </w:pPr>
            <w:r w:rsidRPr="000138B9">
              <w:rPr>
                <w:rFonts w:ascii="Twinkl" w:hAnsi="Twinkl"/>
                <w:sz w:val="18"/>
              </w:rPr>
              <w:t xml:space="preserve">We </w:t>
            </w:r>
            <w:r w:rsidR="00A11BCE" w:rsidRPr="000138B9">
              <w:rPr>
                <w:rFonts w:ascii="Twinkl" w:hAnsi="Twinkl"/>
                <w:sz w:val="18"/>
              </w:rPr>
              <w:t xml:space="preserve">are able to be constructive in our feedback to ourselves and others when evaluating music. </w:t>
            </w:r>
            <w:r w:rsidRPr="000138B9">
              <w:rPr>
                <w:rFonts w:ascii="Twinkl" w:hAnsi="Twinkl"/>
                <w:sz w:val="18"/>
              </w:rPr>
              <w:t xml:space="preserve">We </w:t>
            </w:r>
            <w:r w:rsidR="00A11BCE" w:rsidRPr="000138B9">
              <w:rPr>
                <w:rFonts w:ascii="Twinkl" w:hAnsi="Twinkl"/>
                <w:sz w:val="18"/>
              </w:rPr>
              <w:t xml:space="preserve">can consider how our previous learning helps us progress. </w:t>
            </w:r>
          </w:p>
        </w:tc>
      </w:tr>
    </w:tbl>
    <w:p w14:paraId="42368F76" w14:textId="77777777" w:rsidR="008917F0" w:rsidRDefault="008917F0"/>
    <w:p w14:paraId="422A85D2" w14:textId="77777777" w:rsidR="00642C42" w:rsidRDefault="00642C42"/>
    <w:tbl>
      <w:tblPr>
        <w:tblStyle w:val="TableGrid"/>
        <w:tblW w:w="15717" w:type="dxa"/>
        <w:tblInd w:w="-572"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3929"/>
        <w:gridCol w:w="3929"/>
        <w:gridCol w:w="3929"/>
        <w:gridCol w:w="3930"/>
      </w:tblGrid>
      <w:tr w:rsidR="00AA7C18" w14:paraId="22B1263B" w14:textId="77777777" w:rsidTr="00F562A1">
        <w:trPr>
          <w:trHeight w:val="379"/>
        </w:trPr>
        <w:tc>
          <w:tcPr>
            <w:tcW w:w="15717" w:type="dxa"/>
            <w:gridSpan w:val="4"/>
            <w:shd w:val="clear" w:color="auto" w:fill="B4C6E7" w:themeFill="accent1" w:themeFillTint="66"/>
          </w:tcPr>
          <w:p w14:paraId="745CAEF7" w14:textId="77777777" w:rsidR="00AA7C18" w:rsidRPr="00AA30EB" w:rsidRDefault="00156E6A" w:rsidP="005658A2">
            <w:pPr>
              <w:jc w:val="center"/>
              <w:rPr>
                <w:rFonts w:ascii="Twinkl" w:hAnsi="Twinkl"/>
                <w:b/>
                <w:sz w:val="24"/>
              </w:rPr>
            </w:pPr>
            <w:r>
              <w:rPr>
                <w:rFonts w:ascii="Twinkl" w:hAnsi="Twinkl"/>
                <w:b/>
                <w:sz w:val="36"/>
              </w:rPr>
              <w:t>Music</w:t>
            </w:r>
            <w:r w:rsidR="00AA7C18" w:rsidRPr="00FA4767">
              <w:rPr>
                <w:rFonts w:ascii="Twinkl" w:hAnsi="Twinkl"/>
                <w:b/>
                <w:sz w:val="36"/>
              </w:rPr>
              <w:t xml:space="preserve"> </w:t>
            </w:r>
            <w:r w:rsidR="00AA7C18">
              <w:rPr>
                <w:rFonts w:ascii="Twinkl" w:hAnsi="Twinkl"/>
                <w:b/>
                <w:sz w:val="36"/>
              </w:rPr>
              <w:t>Implementation</w:t>
            </w:r>
          </w:p>
        </w:tc>
      </w:tr>
      <w:tr w:rsidR="00AA7C18" w14:paraId="486B0EF3" w14:textId="77777777" w:rsidTr="00F562A1">
        <w:trPr>
          <w:trHeight w:val="4284"/>
        </w:trPr>
        <w:tc>
          <w:tcPr>
            <w:tcW w:w="3929" w:type="dxa"/>
          </w:tcPr>
          <w:p w14:paraId="01145983" w14:textId="77777777" w:rsidR="00A11BCE" w:rsidRPr="009028FD" w:rsidRDefault="00A11BCE" w:rsidP="009C037A">
            <w:pPr>
              <w:jc w:val="both"/>
              <w:rPr>
                <w:rStyle w:val="eop"/>
                <w:rFonts w:ascii="Twinkl" w:hAnsi="Twinkl"/>
                <w:b/>
                <w:sz w:val="24"/>
              </w:rPr>
            </w:pPr>
            <w:r w:rsidRPr="009028FD">
              <w:rPr>
                <w:rStyle w:val="normaltextrun"/>
                <w:rFonts w:ascii="Twinkl" w:hAnsi="Twinkl"/>
                <w:b/>
                <w:color w:val="000000"/>
                <w:sz w:val="24"/>
                <w:shd w:val="clear" w:color="auto" w:fill="FFFFFF"/>
              </w:rPr>
              <w:t>Performing</w:t>
            </w:r>
            <w:r w:rsidRPr="009028FD">
              <w:rPr>
                <w:rStyle w:val="eop"/>
                <w:rFonts w:ascii="Twinkl" w:hAnsi="Twinkl"/>
                <w:b/>
                <w:color w:val="000000"/>
                <w:sz w:val="24"/>
                <w:shd w:val="clear" w:color="auto" w:fill="FFFFFF"/>
              </w:rPr>
              <w:t> </w:t>
            </w:r>
          </w:p>
          <w:p w14:paraId="04BAB349" w14:textId="7BC133F9" w:rsidR="00474644" w:rsidRPr="00481944" w:rsidRDefault="00156E6A" w:rsidP="009C037A">
            <w:pPr>
              <w:jc w:val="both"/>
              <w:rPr>
                <w:rFonts w:ascii="Twinkl" w:hAnsi="Twinkl"/>
              </w:rPr>
            </w:pPr>
            <w:r w:rsidRPr="00481944">
              <w:rPr>
                <w:rFonts w:ascii="Twinkl" w:hAnsi="Twinkl"/>
              </w:rPr>
              <w:t>Children will be taught to</w:t>
            </w:r>
            <w:r w:rsidR="009028FD">
              <w:rPr>
                <w:rFonts w:ascii="Twinkl" w:hAnsi="Twinkl"/>
              </w:rPr>
              <w:t>:</w:t>
            </w:r>
          </w:p>
          <w:p w14:paraId="097CAFF2" w14:textId="73325CEC" w:rsidR="00156E6A" w:rsidRPr="009C037A" w:rsidRDefault="00474644" w:rsidP="009C037A">
            <w:pPr>
              <w:pStyle w:val="ListParagraph"/>
              <w:numPr>
                <w:ilvl w:val="0"/>
                <w:numId w:val="8"/>
              </w:numPr>
              <w:jc w:val="both"/>
              <w:rPr>
                <w:rFonts w:ascii="Twinkl" w:hAnsi="Twinkl"/>
              </w:rPr>
            </w:pPr>
            <w:r w:rsidRPr="009C037A">
              <w:rPr>
                <w:rFonts w:ascii="Twinkl" w:hAnsi="Twinkl"/>
              </w:rPr>
              <w:t>S</w:t>
            </w:r>
            <w:r w:rsidR="00156E6A" w:rsidRPr="009C037A">
              <w:rPr>
                <w:rFonts w:ascii="Twinkl" w:hAnsi="Twinkl"/>
              </w:rPr>
              <w:t xml:space="preserve">ing songs in two or more secure parts from memory, with accuracy, fluency, control and expression. </w:t>
            </w:r>
          </w:p>
          <w:p w14:paraId="0F768D46" w14:textId="501F2FA0" w:rsidR="00156E6A" w:rsidRPr="009C037A" w:rsidRDefault="00156E6A" w:rsidP="009C037A">
            <w:pPr>
              <w:pStyle w:val="ListParagraph"/>
              <w:numPr>
                <w:ilvl w:val="0"/>
                <w:numId w:val="8"/>
              </w:numPr>
              <w:jc w:val="both"/>
              <w:rPr>
                <w:rFonts w:ascii="Twinkl" w:hAnsi="Twinkl"/>
              </w:rPr>
            </w:pPr>
            <w:r w:rsidRPr="009C037A">
              <w:rPr>
                <w:rFonts w:ascii="Twinkl" w:hAnsi="Twinkl"/>
              </w:rPr>
              <w:t>Work as a group to perform a piece of music,</w:t>
            </w:r>
            <w:r w:rsidR="00474644" w:rsidRPr="009C037A">
              <w:rPr>
                <w:rFonts w:ascii="Twinkl" w:hAnsi="Twinkl"/>
              </w:rPr>
              <w:t xml:space="preserve"> </w:t>
            </w:r>
            <w:r w:rsidRPr="009C037A">
              <w:rPr>
                <w:rFonts w:ascii="Twinkl" w:hAnsi="Twinkl"/>
              </w:rPr>
              <w:t xml:space="preserve">adjusting the interrelated dimensions of music as required, keeping in time with others and communicating with the group. </w:t>
            </w:r>
          </w:p>
          <w:p w14:paraId="52166D08" w14:textId="03695C8D" w:rsidR="00474644" w:rsidRPr="009C037A" w:rsidRDefault="00156E6A" w:rsidP="009C037A">
            <w:pPr>
              <w:pStyle w:val="ListParagraph"/>
              <w:numPr>
                <w:ilvl w:val="0"/>
                <w:numId w:val="8"/>
              </w:numPr>
              <w:jc w:val="both"/>
              <w:rPr>
                <w:rFonts w:ascii="Twinkl" w:hAnsi="Twinkl"/>
              </w:rPr>
            </w:pPr>
            <w:r w:rsidRPr="009C037A">
              <w:rPr>
                <w:rFonts w:ascii="Twinkl" w:hAnsi="Twinkl"/>
              </w:rPr>
              <w:t>Perform a solo or taking a leadership role within a performance.</w:t>
            </w:r>
          </w:p>
          <w:p w14:paraId="4161BD8E" w14:textId="1A2B63D5" w:rsidR="004A68ED" w:rsidRPr="009C037A" w:rsidRDefault="00156E6A" w:rsidP="009C037A">
            <w:pPr>
              <w:pStyle w:val="ListParagraph"/>
              <w:numPr>
                <w:ilvl w:val="0"/>
                <w:numId w:val="8"/>
              </w:numPr>
              <w:jc w:val="both"/>
              <w:rPr>
                <w:rFonts w:ascii="Twinkl" w:hAnsi="Twinkl"/>
                <w:sz w:val="24"/>
                <w:szCs w:val="24"/>
              </w:rPr>
            </w:pPr>
            <w:r w:rsidRPr="009C037A">
              <w:rPr>
                <w:rFonts w:ascii="Twinkl" w:hAnsi="Twinkl"/>
              </w:rPr>
              <w:t>Perform with accuracy and fluency from graphic and staff notation and from their own notation.</w:t>
            </w:r>
          </w:p>
        </w:tc>
        <w:tc>
          <w:tcPr>
            <w:tcW w:w="3929" w:type="dxa"/>
          </w:tcPr>
          <w:p w14:paraId="5DB1C0FC" w14:textId="0429899C" w:rsidR="00AA7C18" w:rsidRPr="009C037A" w:rsidRDefault="009C037A" w:rsidP="009C037A">
            <w:pPr>
              <w:jc w:val="both"/>
              <w:rPr>
                <w:rFonts w:ascii="Twinkl" w:hAnsi="Twinkl"/>
                <w:b/>
                <w:sz w:val="24"/>
                <w:szCs w:val="24"/>
              </w:rPr>
            </w:pPr>
            <w:r w:rsidRPr="009C037A">
              <w:rPr>
                <w:rFonts w:ascii="Twinkl" w:hAnsi="Twinkl"/>
                <w:b/>
                <w:sz w:val="24"/>
                <w:szCs w:val="24"/>
              </w:rPr>
              <w:t xml:space="preserve">Singing </w:t>
            </w:r>
          </w:p>
          <w:p w14:paraId="1EA947E7" w14:textId="77777777" w:rsidR="009C037A" w:rsidRDefault="009C037A" w:rsidP="009C037A">
            <w:pPr>
              <w:jc w:val="both"/>
              <w:rPr>
                <w:rFonts w:ascii="Twinkl" w:hAnsi="Twinkl"/>
              </w:rPr>
            </w:pPr>
            <w:r w:rsidRPr="009C037A">
              <w:rPr>
                <w:rFonts w:ascii="Twinkl" w:hAnsi="Twinkl"/>
              </w:rPr>
              <w:t xml:space="preserve">Through good vocal production, careful listening and well-developed sense of pitch, pupils </w:t>
            </w:r>
            <w:r>
              <w:rPr>
                <w:rFonts w:ascii="Twinkl" w:hAnsi="Twinkl"/>
              </w:rPr>
              <w:t xml:space="preserve">will </w:t>
            </w:r>
            <w:r w:rsidRPr="009C037A">
              <w:rPr>
                <w:rFonts w:ascii="Twinkl" w:hAnsi="Twinkl"/>
              </w:rPr>
              <w:t xml:space="preserve">be able to sing in harmony and with musical delivery by the end of Year 6. The following principles </w:t>
            </w:r>
            <w:r>
              <w:rPr>
                <w:rFonts w:ascii="Twinkl" w:hAnsi="Twinkl"/>
              </w:rPr>
              <w:t xml:space="preserve">are </w:t>
            </w:r>
            <w:r w:rsidRPr="009C037A">
              <w:rPr>
                <w:rFonts w:ascii="Twinkl" w:hAnsi="Twinkl"/>
              </w:rPr>
              <w:t xml:space="preserve">kept in mind </w:t>
            </w:r>
            <w:r>
              <w:rPr>
                <w:rFonts w:ascii="Twinkl" w:hAnsi="Twinkl"/>
              </w:rPr>
              <w:t>when developing singing techniques</w:t>
            </w:r>
          </w:p>
          <w:p w14:paraId="21169800" w14:textId="3A3BB6FE" w:rsidR="009C037A" w:rsidRDefault="009C037A" w:rsidP="009C037A">
            <w:pPr>
              <w:pStyle w:val="ListParagraph"/>
              <w:numPr>
                <w:ilvl w:val="0"/>
                <w:numId w:val="7"/>
              </w:numPr>
              <w:jc w:val="both"/>
              <w:rPr>
                <w:rFonts w:ascii="Twinkl" w:hAnsi="Twinkl"/>
              </w:rPr>
            </w:pPr>
            <w:r w:rsidRPr="009C037A">
              <w:rPr>
                <w:rFonts w:ascii="Twinkl" w:hAnsi="Twinkl"/>
              </w:rPr>
              <w:t xml:space="preserve">Warm ups </w:t>
            </w:r>
          </w:p>
          <w:p w14:paraId="6C35222A" w14:textId="77777777" w:rsidR="009C037A" w:rsidRDefault="009C037A" w:rsidP="009C037A">
            <w:pPr>
              <w:pStyle w:val="ListParagraph"/>
              <w:numPr>
                <w:ilvl w:val="0"/>
                <w:numId w:val="7"/>
              </w:numPr>
              <w:jc w:val="both"/>
              <w:rPr>
                <w:rFonts w:ascii="Twinkl" w:hAnsi="Twinkl"/>
              </w:rPr>
            </w:pPr>
            <w:r w:rsidRPr="009C037A">
              <w:rPr>
                <w:rFonts w:ascii="Twinkl" w:hAnsi="Twinkl"/>
              </w:rPr>
              <w:t>Breathing</w:t>
            </w:r>
          </w:p>
          <w:p w14:paraId="2D53BD32" w14:textId="77777777" w:rsidR="009C037A" w:rsidRDefault="009C037A" w:rsidP="009C037A">
            <w:pPr>
              <w:pStyle w:val="ListParagraph"/>
              <w:numPr>
                <w:ilvl w:val="0"/>
                <w:numId w:val="7"/>
              </w:numPr>
              <w:jc w:val="both"/>
              <w:rPr>
                <w:rFonts w:ascii="Twinkl" w:hAnsi="Twinkl"/>
              </w:rPr>
            </w:pPr>
            <w:r w:rsidRPr="009C037A">
              <w:rPr>
                <w:rFonts w:ascii="Twinkl" w:hAnsi="Twinkl"/>
              </w:rPr>
              <w:t>Posture</w:t>
            </w:r>
          </w:p>
          <w:p w14:paraId="10168496" w14:textId="77777777" w:rsidR="009C037A" w:rsidRDefault="009C037A" w:rsidP="009C037A">
            <w:pPr>
              <w:pStyle w:val="ListParagraph"/>
              <w:numPr>
                <w:ilvl w:val="0"/>
                <w:numId w:val="7"/>
              </w:numPr>
              <w:jc w:val="both"/>
              <w:rPr>
                <w:rFonts w:ascii="Twinkl" w:hAnsi="Twinkl"/>
              </w:rPr>
            </w:pPr>
            <w:r w:rsidRPr="009C037A">
              <w:rPr>
                <w:rFonts w:ascii="Twinkl" w:hAnsi="Twinkl"/>
              </w:rPr>
              <w:t>Dynamics</w:t>
            </w:r>
          </w:p>
          <w:p w14:paraId="28E2C285" w14:textId="77777777" w:rsidR="009C037A" w:rsidRDefault="009C037A" w:rsidP="009C037A">
            <w:pPr>
              <w:pStyle w:val="ListParagraph"/>
              <w:numPr>
                <w:ilvl w:val="0"/>
                <w:numId w:val="7"/>
              </w:numPr>
              <w:jc w:val="both"/>
              <w:rPr>
                <w:rFonts w:ascii="Twinkl" w:hAnsi="Twinkl"/>
              </w:rPr>
            </w:pPr>
            <w:r w:rsidRPr="009C037A">
              <w:rPr>
                <w:rFonts w:ascii="Twinkl" w:hAnsi="Twinkl"/>
              </w:rPr>
              <w:t>Context</w:t>
            </w:r>
          </w:p>
          <w:p w14:paraId="07455991" w14:textId="190043F4" w:rsidR="00927E58" w:rsidRPr="009C037A" w:rsidRDefault="009C037A" w:rsidP="009C037A">
            <w:pPr>
              <w:pStyle w:val="ListParagraph"/>
              <w:numPr>
                <w:ilvl w:val="0"/>
                <w:numId w:val="7"/>
              </w:numPr>
              <w:jc w:val="both"/>
              <w:rPr>
                <w:rFonts w:ascii="Twinkl" w:hAnsi="Twinkl"/>
              </w:rPr>
            </w:pPr>
            <w:r w:rsidRPr="009C037A">
              <w:rPr>
                <w:rFonts w:ascii="Twinkl" w:hAnsi="Twinkl"/>
              </w:rPr>
              <w:t>Vocal health</w:t>
            </w:r>
          </w:p>
        </w:tc>
        <w:tc>
          <w:tcPr>
            <w:tcW w:w="3929" w:type="dxa"/>
          </w:tcPr>
          <w:p w14:paraId="1FDA5CC2" w14:textId="77777777" w:rsidR="00AA7C18" w:rsidRPr="009C037A" w:rsidRDefault="009C037A" w:rsidP="009C037A">
            <w:pPr>
              <w:jc w:val="both"/>
              <w:rPr>
                <w:rFonts w:ascii="Twinkl" w:hAnsi="Twinkl"/>
                <w:sz w:val="24"/>
                <w:szCs w:val="24"/>
              </w:rPr>
            </w:pPr>
            <w:r w:rsidRPr="009C037A">
              <w:rPr>
                <w:rFonts w:ascii="Twinkl" w:hAnsi="Twinkl"/>
                <w:b/>
                <w:sz w:val="24"/>
                <w:szCs w:val="24"/>
              </w:rPr>
              <w:t xml:space="preserve">Listening </w:t>
            </w:r>
            <w:r w:rsidR="00A11BCE" w:rsidRPr="009C037A">
              <w:rPr>
                <w:rFonts w:ascii="Twinkl" w:hAnsi="Twinkl"/>
                <w:b/>
                <w:sz w:val="24"/>
                <w:szCs w:val="24"/>
              </w:rPr>
              <w:t xml:space="preserve"> </w:t>
            </w:r>
            <w:r w:rsidR="00AA7C18" w:rsidRPr="009C037A">
              <w:rPr>
                <w:rFonts w:ascii="Twinkl" w:hAnsi="Twinkl"/>
                <w:sz w:val="24"/>
                <w:szCs w:val="24"/>
              </w:rPr>
              <w:t xml:space="preserve"> </w:t>
            </w:r>
          </w:p>
          <w:p w14:paraId="7505294D" w14:textId="77777777" w:rsidR="009C037A" w:rsidRDefault="009C037A" w:rsidP="009C037A">
            <w:pPr>
              <w:jc w:val="both"/>
              <w:rPr>
                <w:rFonts w:ascii="Twinkl" w:hAnsi="Twinkl"/>
              </w:rPr>
            </w:pPr>
            <w:r w:rsidRPr="009C037A">
              <w:rPr>
                <w:rFonts w:ascii="Twinkl" w:hAnsi="Twinkl"/>
              </w:rPr>
              <w:t xml:space="preserve">Listening to music is fundamental to musical understanding. By learning to listen critically, pupils will not only expand their musical horizons but also gain a deeper understanding of how music is constructed and the impact it can have on the listener. </w:t>
            </w:r>
            <w:r>
              <w:rPr>
                <w:rFonts w:ascii="Twinkl" w:hAnsi="Twinkl"/>
              </w:rPr>
              <w:t>Children will lis</w:t>
            </w:r>
            <w:r w:rsidRPr="009C037A">
              <w:rPr>
                <w:rFonts w:ascii="Twinkl" w:hAnsi="Twinkl"/>
              </w:rPr>
              <w:t xml:space="preserve">ten to a broad range of music </w:t>
            </w:r>
            <w:r>
              <w:rPr>
                <w:rFonts w:ascii="Twinkl" w:hAnsi="Twinkl"/>
              </w:rPr>
              <w:t>to</w:t>
            </w:r>
            <w:r w:rsidRPr="009C037A">
              <w:rPr>
                <w:rFonts w:ascii="Twinkl" w:hAnsi="Twinkl"/>
              </w:rPr>
              <w:t xml:space="preserve"> help develop other areas of musical activity, including composing and performing. </w:t>
            </w:r>
          </w:p>
          <w:p w14:paraId="5E26F9C5" w14:textId="3A8CAEFC" w:rsidR="009C037A" w:rsidRPr="009C037A" w:rsidRDefault="009C037A" w:rsidP="009C037A">
            <w:pPr>
              <w:jc w:val="both"/>
              <w:rPr>
                <w:rFonts w:ascii="Twinkl" w:hAnsi="Twinkl"/>
                <w:sz w:val="24"/>
                <w:szCs w:val="24"/>
              </w:rPr>
            </w:pPr>
            <w:r>
              <w:rPr>
                <w:rFonts w:ascii="Twinkl" w:hAnsi="Twinkl"/>
              </w:rPr>
              <w:t xml:space="preserve">Listening and appreciating a range of music builds </w:t>
            </w:r>
            <w:r w:rsidRPr="009C037A">
              <w:rPr>
                <w:rFonts w:ascii="Twinkl" w:hAnsi="Twinkl"/>
              </w:rPr>
              <w:t xml:space="preserve">cultural capital </w:t>
            </w:r>
            <w:r>
              <w:rPr>
                <w:rFonts w:ascii="Twinkl" w:hAnsi="Twinkl"/>
              </w:rPr>
              <w:t xml:space="preserve">and also promotes diversity, inclusion and equality. </w:t>
            </w:r>
          </w:p>
        </w:tc>
        <w:tc>
          <w:tcPr>
            <w:tcW w:w="3930" w:type="dxa"/>
          </w:tcPr>
          <w:p w14:paraId="1848D622" w14:textId="77777777" w:rsidR="00AA7C18" w:rsidRPr="00481944" w:rsidRDefault="00A11BCE" w:rsidP="009C037A">
            <w:pPr>
              <w:jc w:val="both"/>
              <w:rPr>
                <w:rFonts w:ascii="Twinkl" w:hAnsi="Twinkl"/>
                <w:b/>
                <w:sz w:val="24"/>
                <w:szCs w:val="24"/>
              </w:rPr>
            </w:pPr>
            <w:r w:rsidRPr="00481944">
              <w:rPr>
                <w:rFonts w:ascii="Twinkl" w:hAnsi="Twinkl"/>
                <w:b/>
                <w:sz w:val="24"/>
                <w:szCs w:val="24"/>
              </w:rPr>
              <w:t>Composing</w:t>
            </w:r>
            <w:r w:rsidR="00AA7C18" w:rsidRPr="00481944">
              <w:rPr>
                <w:rFonts w:ascii="Twinkl" w:hAnsi="Twinkl"/>
                <w:sz w:val="24"/>
                <w:szCs w:val="24"/>
              </w:rPr>
              <w:t xml:space="preserve"> </w:t>
            </w:r>
          </w:p>
          <w:p w14:paraId="3D4B887B" w14:textId="7C9DBC61" w:rsidR="00474644" w:rsidRPr="00481944" w:rsidRDefault="00474644" w:rsidP="009C037A">
            <w:pPr>
              <w:jc w:val="both"/>
              <w:rPr>
                <w:rFonts w:ascii="Twinkl" w:hAnsi="Twinkl"/>
              </w:rPr>
            </w:pPr>
            <w:r w:rsidRPr="00481944">
              <w:rPr>
                <w:rFonts w:ascii="Twinkl" w:hAnsi="Twinkl"/>
              </w:rPr>
              <w:t>Children will be taught t</w:t>
            </w:r>
            <w:r w:rsidR="009C037A">
              <w:rPr>
                <w:rFonts w:ascii="Twinkl" w:hAnsi="Twinkl"/>
              </w:rPr>
              <w:t xml:space="preserve">o: </w:t>
            </w:r>
          </w:p>
          <w:p w14:paraId="15BF9E05" w14:textId="4A50DC55" w:rsidR="00474644" w:rsidRPr="00481944" w:rsidRDefault="00223DDC" w:rsidP="009C037A">
            <w:pPr>
              <w:jc w:val="both"/>
              <w:rPr>
                <w:rFonts w:ascii="Twinkl" w:hAnsi="Twinkl"/>
              </w:rPr>
            </w:pPr>
            <w:r w:rsidRPr="00481944">
              <w:rPr>
                <w:rFonts w:ascii="Twinkl" w:hAnsi="Twinkl"/>
              </w:rPr>
              <w:t>-</w:t>
            </w:r>
            <w:r w:rsidR="009C037A">
              <w:rPr>
                <w:rFonts w:ascii="Twinkl" w:hAnsi="Twinkl"/>
              </w:rPr>
              <w:t xml:space="preserve"> </w:t>
            </w:r>
            <w:r w:rsidR="00474644" w:rsidRPr="00481944">
              <w:rPr>
                <w:rFonts w:ascii="Twinkl" w:hAnsi="Twinkl"/>
              </w:rPr>
              <w:t xml:space="preserve">Improvise coherently and creatively within a given style, incorporating given features. </w:t>
            </w:r>
          </w:p>
          <w:p w14:paraId="731DD64B" w14:textId="1B2195E7" w:rsidR="00474644" w:rsidRPr="00481944" w:rsidRDefault="00223DDC" w:rsidP="009C037A">
            <w:pPr>
              <w:jc w:val="both"/>
              <w:rPr>
                <w:rFonts w:ascii="Twinkl" w:hAnsi="Twinkl"/>
              </w:rPr>
            </w:pPr>
            <w:r w:rsidRPr="00481944">
              <w:rPr>
                <w:rFonts w:ascii="Twinkl" w:hAnsi="Twinkl"/>
              </w:rPr>
              <w:t>-</w:t>
            </w:r>
            <w:r w:rsidR="009C037A">
              <w:rPr>
                <w:rFonts w:ascii="Twinkl" w:hAnsi="Twinkl"/>
              </w:rPr>
              <w:t xml:space="preserve"> </w:t>
            </w:r>
            <w:r w:rsidR="00474644" w:rsidRPr="00481944">
              <w:rPr>
                <w:rFonts w:ascii="Twinkl" w:hAnsi="Twinkl"/>
              </w:rPr>
              <w:t xml:space="preserve">Compose a multi-layered piece of music from a given stimulus with voices, bodies and Instruments. </w:t>
            </w:r>
          </w:p>
          <w:p w14:paraId="5AB2E917" w14:textId="72807D68" w:rsidR="00474644" w:rsidRPr="00481944" w:rsidRDefault="00223DDC" w:rsidP="009C037A">
            <w:pPr>
              <w:jc w:val="both"/>
              <w:rPr>
                <w:rFonts w:ascii="Twinkl" w:hAnsi="Twinkl"/>
              </w:rPr>
            </w:pPr>
            <w:r w:rsidRPr="00481944">
              <w:rPr>
                <w:rFonts w:ascii="Twinkl" w:hAnsi="Twinkl"/>
              </w:rPr>
              <w:t>-</w:t>
            </w:r>
            <w:r w:rsidR="009C037A">
              <w:rPr>
                <w:rFonts w:ascii="Twinkl" w:hAnsi="Twinkl"/>
              </w:rPr>
              <w:t xml:space="preserve"> </w:t>
            </w:r>
            <w:r w:rsidR="00474644" w:rsidRPr="00481944">
              <w:rPr>
                <w:rFonts w:ascii="Twinkl" w:hAnsi="Twinkl"/>
              </w:rPr>
              <w:t xml:space="preserve">Compose an original song, incorporating lyric writing, melody writing and the composition of accompanying features, within a given structure. </w:t>
            </w:r>
          </w:p>
          <w:p w14:paraId="34FE2F1C" w14:textId="4657EB5A" w:rsidR="00223DDC" w:rsidRPr="00481944" w:rsidRDefault="00223DDC" w:rsidP="009C037A">
            <w:pPr>
              <w:jc w:val="both"/>
              <w:rPr>
                <w:rFonts w:ascii="Twinkl" w:hAnsi="Twinkl"/>
              </w:rPr>
            </w:pPr>
            <w:r w:rsidRPr="00481944">
              <w:rPr>
                <w:rFonts w:ascii="Twinkl" w:hAnsi="Twinkl"/>
              </w:rPr>
              <w:t>-</w:t>
            </w:r>
            <w:r w:rsidR="009C037A">
              <w:rPr>
                <w:rFonts w:ascii="Twinkl" w:hAnsi="Twinkl"/>
              </w:rPr>
              <w:t xml:space="preserve"> </w:t>
            </w:r>
            <w:r w:rsidR="00474644" w:rsidRPr="00481944">
              <w:rPr>
                <w:rFonts w:ascii="Twinkl" w:hAnsi="Twinkl"/>
              </w:rPr>
              <w:t xml:space="preserve">Develop melodies using rhythmic variation, transposition and changes in dynamics, pitch and texture. </w:t>
            </w:r>
          </w:p>
          <w:p w14:paraId="006F49B3" w14:textId="35ECBD2E" w:rsidR="00474644" w:rsidRPr="00474644" w:rsidRDefault="00C57980" w:rsidP="009C037A">
            <w:pPr>
              <w:jc w:val="both"/>
            </w:pPr>
            <w:r w:rsidRPr="00481944">
              <w:rPr>
                <w:rFonts w:ascii="Twinkl" w:hAnsi="Twinkl"/>
              </w:rPr>
              <w:t>-</w:t>
            </w:r>
            <w:r w:rsidR="009C037A">
              <w:rPr>
                <w:rFonts w:ascii="Twinkl" w:hAnsi="Twinkl"/>
              </w:rPr>
              <w:t xml:space="preserve"> </w:t>
            </w:r>
            <w:r w:rsidR="00474644" w:rsidRPr="00481944">
              <w:rPr>
                <w:rFonts w:ascii="Twinkl" w:hAnsi="Twinkl"/>
              </w:rPr>
              <w:t xml:space="preserve">Record own composition using appropriate forms of notation and/or technology and incorporating. </w:t>
            </w:r>
          </w:p>
        </w:tc>
      </w:tr>
      <w:tr w:rsidR="00AA7C18" w14:paraId="5C80B77F" w14:textId="77777777" w:rsidTr="00F562A1">
        <w:trPr>
          <w:trHeight w:val="36"/>
        </w:trPr>
        <w:tc>
          <w:tcPr>
            <w:tcW w:w="3929" w:type="dxa"/>
          </w:tcPr>
          <w:p w14:paraId="4E295F96" w14:textId="77777777" w:rsidR="00A11BCE" w:rsidRPr="009028FD" w:rsidRDefault="00A11BCE" w:rsidP="009C037A">
            <w:pPr>
              <w:jc w:val="both"/>
              <w:rPr>
                <w:rFonts w:ascii="Twinkl" w:hAnsi="Twinkl"/>
                <w:b/>
                <w:bCs/>
                <w:sz w:val="24"/>
              </w:rPr>
            </w:pPr>
            <w:r w:rsidRPr="009028FD">
              <w:rPr>
                <w:rFonts w:ascii="Twinkl" w:hAnsi="Twinkl"/>
                <w:b/>
                <w:bCs/>
                <w:sz w:val="24"/>
              </w:rPr>
              <w:t xml:space="preserve">The history of music </w:t>
            </w:r>
          </w:p>
          <w:p w14:paraId="02267570" w14:textId="27DEA07A" w:rsidR="00FD796E" w:rsidRPr="00BC058A" w:rsidRDefault="00481944" w:rsidP="009C037A">
            <w:pPr>
              <w:jc w:val="both"/>
              <w:rPr>
                <w:rFonts w:ascii="Twinkl" w:hAnsi="Twinkl"/>
              </w:rPr>
            </w:pPr>
            <w:r>
              <w:rPr>
                <w:rFonts w:ascii="Twinkl" w:hAnsi="Twinkl"/>
              </w:rPr>
              <w:t>Children are given opportunities to</w:t>
            </w:r>
            <w:r w:rsidR="00156E6A" w:rsidRPr="00481944">
              <w:rPr>
                <w:rFonts w:ascii="Twinkl" w:hAnsi="Twinkl"/>
              </w:rPr>
              <w:t xml:space="preserve"> discuss musical eras in context, identifying how they have influenced each other, and discussing the impact of different composers on the development of musical styles</w:t>
            </w:r>
            <w:r w:rsidR="009C037A">
              <w:rPr>
                <w:rFonts w:ascii="Twinkl" w:hAnsi="Twinkl"/>
              </w:rPr>
              <w:t xml:space="preserve">, and how this has impacted other composers or artists. </w:t>
            </w:r>
          </w:p>
        </w:tc>
        <w:tc>
          <w:tcPr>
            <w:tcW w:w="3929" w:type="dxa"/>
          </w:tcPr>
          <w:p w14:paraId="1873F752" w14:textId="77777777" w:rsidR="00A11BCE" w:rsidRPr="00481944" w:rsidRDefault="00A11BCE" w:rsidP="009C037A">
            <w:pPr>
              <w:jc w:val="both"/>
              <w:rPr>
                <w:rFonts w:ascii="Twinkl" w:hAnsi="Twinkl"/>
                <w:b/>
                <w:bCs/>
                <w:sz w:val="24"/>
                <w:szCs w:val="24"/>
              </w:rPr>
            </w:pPr>
            <w:r w:rsidRPr="00481944">
              <w:rPr>
                <w:rFonts w:ascii="Twinkl" w:hAnsi="Twinkl"/>
                <w:b/>
                <w:bCs/>
                <w:sz w:val="24"/>
                <w:szCs w:val="24"/>
              </w:rPr>
              <w:t xml:space="preserve">Vocabulary </w:t>
            </w:r>
          </w:p>
          <w:p w14:paraId="45B02862" w14:textId="6EF31086" w:rsidR="00AA7C18" w:rsidRPr="009C037A" w:rsidRDefault="00474644" w:rsidP="009C037A">
            <w:pPr>
              <w:jc w:val="both"/>
              <w:rPr>
                <w:rFonts w:ascii="Twinkl" w:hAnsi="Twinkl"/>
              </w:rPr>
            </w:pPr>
            <w:r w:rsidRPr="00481944">
              <w:rPr>
                <w:rFonts w:ascii="Twinkl" w:hAnsi="Twinkl"/>
              </w:rPr>
              <w:t xml:space="preserve">We </w:t>
            </w:r>
            <w:r w:rsidR="00481944">
              <w:rPr>
                <w:rFonts w:ascii="Twinkl" w:hAnsi="Twinkl"/>
              </w:rPr>
              <w:t xml:space="preserve">teach the music specific vocabulary to all children and ensure that some of this vocabulary is on display. We challenge the children to use this in their discussions, feedback and evaluating. </w:t>
            </w:r>
            <w:r w:rsidRPr="00481944">
              <w:rPr>
                <w:rFonts w:ascii="Twinkl" w:hAnsi="Twinkl"/>
              </w:rPr>
              <w:t xml:space="preserve"> </w:t>
            </w:r>
          </w:p>
        </w:tc>
        <w:tc>
          <w:tcPr>
            <w:tcW w:w="3929" w:type="dxa"/>
          </w:tcPr>
          <w:p w14:paraId="120A05E8" w14:textId="77777777" w:rsidR="00AA7C18" w:rsidRPr="00481944" w:rsidRDefault="00AA7C18" w:rsidP="009C037A">
            <w:pPr>
              <w:jc w:val="both"/>
              <w:rPr>
                <w:rFonts w:ascii="Twinkl" w:hAnsi="Twinkl"/>
                <w:b/>
                <w:bCs/>
                <w:sz w:val="24"/>
                <w:szCs w:val="24"/>
              </w:rPr>
            </w:pPr>
            <w:r w:rsidRPr="00481944">
              <w:rPr>
                <w:rFonts w:ascii="Twinkl" w:hAnsi="Twinkl"/>
                <w:b/>
                <w:bCs/>
                <w:sz w:val="24"/>
                <w:szCs w:val="24"/>
              </w:rPr>
              <w:t>Support for All</w:t>
            </w:r>
          </w:p>
          <w:p w14:paraId="195220BD" w14:textId="00117B88" w:rsidR="00BC058A" w:rsidRPr="00BC058A" w:rsidRDefault="00474644" w:rsidP="00BC058A">
            <w:pPr>
              <w:jc w:val="both"/>
              <w:rPr>
                <w:rFonts w:ascii="Twinkl" w:hAnsi="Twinkl"/>
              </w:rPr>
            </w:pPr>
            <w:r w:rsidRPr="00BC058A">
              <w:rPr>
                <w:rFonts w:ascii="Twinkl" w:hAnsi="Twinkl"/>
              </w:rPr>
              <w:t xml:space="preserve">Music lessons </w:t>
            </w:r>
            <w:r w:rsidR="009C037A" w:rsidRPr="00BC058A">
              <w:rPr>
                <w:rFonts w:ascii="Twinkl" w:hAnsi="Twinkl"/>
              </w:rPr>
              <w:t xml:space="preserve">have high expectations for all learners. </w:t>
            </w:r>
            <w:r w:rsidR="00BC058A" w:rsidRPr="00BC058A">
              <w:rPr>
                <w:rFonts w:ascii="Twinkl" w:hAnsi="Twinkl"/>
              </w:rPr>
              <w:t xml:space="preserve">Lessons </w:t>
            </w:r>
            <w:r w:rsidR="00BC058A" w:rsidRPr="00BC058A">
              <w:rPr>
                <w:rFonts w:ascii="Twinkl" w:hAnsi="Twinkl"/>
              </w:rPr>
              <w:t xml:space="preserve">are </w:t>
            </w:r>
            <w:r w:rsidR="00BC058A" w:rsidRPr="00BC058A">
              <w:rPr>
                <w:rFonts w:ascii="Twinkl" w:hAnsi="Twinkl"/>
              </w:rPr>
              <w:t>planned to address potential areas of difficulty and to remove barriers to pupil achievement.</w:t>
            </w:r>
          </w:p>
          <w:p w14:paraId="508FF86F" w14:textId="0DAC58FD" w:rsidR="00AA7C18" w:rsidRPr="00BC058A" w:rsidRDefault="00481944" w:rsidP="00BC058A">
            <w:pPr>
              <w:jc w:val="both"/>
              <w:rPr>
                <w:rFonts w:ascii="Twinkl" w:hAnsi="Twinkl"/>
              </w:rPr>
            </w:pPr>
            <w:r w:rsidRPr="00BC058A">
              <w:rPr>
                <w:rFonts w:ascii="Twinkl" w:hAnsi="Twinkl"/>
              </w:rPr>
              <w:t xml:space="preserve">Adaptations are made to ensure all children can succeed </w:t>
            </w:r>
            <w:r w:rsidR="00BC058A" w:rsidRPr="00BC058A">
              <w:rPr>
                <w:rFonts w:ascii="Twinkl" w:hAnsi="Twinkl"/>
              </w:rPr>
              <w:t>within</w:t>
            </w:r>
            <w:r w:rsidRPr="00BC058A">
              <w:rPr>
                <w:rFonts w:ascii="Twinkl" w:hAnsi="Twinkl"/>
              </w:rPr>
              <w:t xml:space="preserve"> the lesson</w:t>
            </w:r>
            <w:r w:rsidR="00BC058A" w:rsidRPr="00BC058A">
              <w:rPr>
                <w:rFonts w:ascii="Twinkl" w:hAnsi="Twinkl"/>
              </w:rPr>
              <w:t>s</w:t>
            </w:r>
            <w:r w:rsidRPr="00BC058A">
              <w:rPr>
                <w:rFonts w:ascii="Twinkl" w:hAnsi="Twinkl"/>
              </w:rPr>
              <w:t xml:space="preserve">. This may include: shorter </w:t>
            </w:r>
            <w:r w:rsidRPr="00BC058A">
              <w:rPr>
                <w:rFonts w:ascii="Twinkl" w:hAnsi="Twinkl"/>
              </w:rPr>
              <w:lastRenderedPageBreak/>
              <w:t>sessions or breaks, ear defenders or adult support.</w:t>
            </w:r>
          </w:p>
        </w:tc>
        <w:tc>
          <w:tcPr>
            <w:tcW w:w="3930" w:type="dxa"/>
          </w:tcPr>
          <w:p w14:paraId="3E3A9B95" w14:textId="77777777" w:rsidR="00FD796E" w:rsidRDefault="00AA7C18" w:rsidP="009C037A">
            <w:pPr>
              <w:jc w:val="both"/>
              <w:rPr>
                <w:rFonts w:ascii="Twinkl" w:hAnsi="Twinkl"/>
                <w:b/>
                <w:sz w:val="24"/>
                <w:szCs w:val="24"/>
              </w:rPr>
            </w:pPr>
            <w:r w:rsidRPr="00A11BCE">
              <w:rPr>
                <w:rFonts w:ascii="Twinkl" w:hAnsi="Twinkl"/>
                <w:b/>
                <w:sz w:val="24"/>
                <w:szCs w:val="24"/>
              </w:rPr>
              <w:lastRenderedPageBreak/>
              <w:t xml:space="preserve">Talk for </w:t>
            </w:r>
            <w:r w:rsidR="000138B9">
              <w:rPr>
                <w:rFonts w:ascii="Twinkl" w:hAnsi="Twinkl"/>
                <w:b/>
                <w:sz w:val="24"/>
                <w:szCs w:val="24"/>
              </w:rPr>
              <w:t>Music</w:t>
            </w:r>
          </w:p>
          <w:p w14:paraId="73C6D706" w14:textId="7EE7D5D2" w:rsidR="00474644" w:rsidRPr="00481944" w:rsidRDefault="00474644" w:rsidP="009C037A">
            <w:pPr>
              <w:jc w:val="both"/>
              <w:rPr>
                <w:rFonts w:ascii="Twinkl" w:hAnsi="Twinkl"/>
                <w:szCs w:val="24"/>
              </w:rPr>
            </w:pPr>
            <w:r w:rsidRPr="00481944">
              <w:rPr>
                <w:rFonts w:ascii="Twinkl" w:hAnsi="Twinkl"/>
                <w:szCs w:val="24"/>
              </w:rPr>
              <w:t xml:space="preserve">Children and staff </w:t>
            </w:r>
            <w:r w:rsidR="00481944">
              <w:rPr>
                <w:rFonts w:ascii="Twinkl" w:hAnsi="Twinkl"/>
                <w:szCs w:val="24"/>
              </w:rPr>
              <w:t>are given opportunities to talk about music and the impact on t</w:t>
            </w:r>
            <w:r w:rsidR="009C037A">
              <w:rPr>
                <w:rFonts w:ascii="Twinkl" w:hAnsi="Twinkl"/>
                <w:szCs w:val="24"/>
              </w:rPr>
              <w:t xml:space="preserve">heir </w:t>
            </w:r>
            <w:r w:rsidR="00481944">
              <w:rPr>
                <w:rFonts w:ascii="Twinkl" w:hAnsi="Twinkl"/>
                <w:szCs w:val="24"/>
              </w:rPr>
              <w:t>lives. This may be through music lesson, RSHE lessons</w:t>
            </w:r>
            <w:r w:rsidR="009C037A">
              <w:rPr>
                <w:rFonts w:ascii="Twinkl" w:hAnsi="Twinkl"/>
                <w:szCs w:val="24"/>
              </w:rPr>
              <w:t xml:space="preserve">, </w:t>
            </w:r>
            <w:r w:rsidR="00481944">
              <w:rPr>
                <w:rFonts w:ascii="Twinkl" w:hAnsi="Twinkl"/>
                <w:szCs w:val="24"/>
              </w:rPr>
              <w:t>collective worship</w:t>
            </w:r>
            <w:r w:rsidR="009C037A">
              <w:rPr>
                <w:rFonts w:ascii="Twinkl" w:hAnsi="Twinkl"/>
                <w:szCs w:val="24"/>
              </w:rPr>
              <w:t xml:space="preserve"> or the wider curriculum</w:t>
            </w:r>
            <w:r w:rsidR="00481944">
              <w:rPr>
                <w:rFonts w:ascii="Twinkl" w:hAnsi="Twinkl"/>
                <w:szCs w:val="24"/>
              </w:rPr>
              <w:t>. Children are encouraged to use their vocabulary and learning across their music journey.</w:t>
            </w:r>
          </w:p>
          <w:p w14:paraId="1A377498" w14:textId="77777777" w:rsidR="00AA7C18" w:rsidRPr="00A11BCE" w:rsidRDefault="00AA7C18" w:rsidP="009C037A">
            <w:pPr>
              <w:jc w:val="both"/>
              <w:rPr>
                <w:rFonts w:ascii="Twinkl" w:hAnsi="Twinkl"/>
                <w:sz w:val="24"/>
                <w:szCs w:val="24"/>
              </w:rPr>
            </w:pPr>
          </w:p>
        </w:tc>
      </w:tr>
    </w:tbl>
    <w:p w14:paraId="510C5987" w14:textId="77777777" w:rsidR="008917F0" w:rsidRDefault="008917F0"/>
    <w:tbl>
      <w:tblPr>
        <w:tblStyle w:val="TableGrid"/>
        <w:tblW w:w="15452" w:type="dxa"/>
        <w:tblInd w:w="-44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5090"/>
        <w:gridCol w:w="4649"/>
        <w:gridCol w:w="5713"/>
      </w:tblGrid>
      <w:tr w:rsidR="008917F0" w14:paraId="090D1832" w14:textId="77777777" w:rsidTr="00F562A1">
        <w:tc>
          <w:tcPr>
            <w:tcW w:w="15452" w:type="dxa"/>
            <w:gridSpan w:val="3"/>
            <w:shd w:val="clear" w:color="auto" w:fill="B4C6E7" w:themeFill="accent1" w:themeFillTint="66"/>
            <w:vAlign w:val="center"/>
          </w:tcPr>
          <w:p w14:paraId="61D37A70" w14:textId="77777777" w:rsidR="008917F0" w:rsidRPr="004F1B1E" w:rsidRDefault="008917F0" w:rsidP="00EC18C3">
            <w:pPr>
              <w:jc w:val="center"/>
              <w:rPr>
                <w:rFonts w:ascii="Twinkl" w:hAnsi="Twinkl"/>
                <w:b/>
                <w:sz w:val="24"/>
              </w:rPr>
            </w:pPr>
            <w:r w:rsidRPr="008B27A1">
              <w:rPr>
                <w:rFonts w:ascii="Twinkl" w:hAnsi="Twinkl"/>
                <w:b/>
                <w:sz w:val="36"/>
              </w:rPr>
              <w:t>Impact</w:t>
            </w:r>
          </w:p>
        </w:tc>
      </w:tr>
      <w:tr w:rsidR="008917F0" w14:paraId="4396D590" w14:textId="77777777" w:rsidTr="00F562A1">
        <w:trPr>
          <w:trHeight w:val="416"/>
        </w:trPr>
        <w:tc>
          <w:tcPr>
            <w:tcW w:w="5090" w:type="dxa"/>
            <w:vAlign w:val="center"/>
          </w:tcPr>
          <w:p w14:paraId="5665F328" w14:textId="77777777" w:rsidR="008B27A1" w:rsidRDefault="008917F0" w:rsidP="008B27A1">
            <w:pPr>
              <w:jc w:val="center"/>
              <w:rPr>
                <w:rFonts w:ascii="Twinkl" w:hAnsi="Twinkl"/>
                <w:b/>
                <w:sz w:val="24"/>
              </w:rPr>
            </w:pPr>
            <w:r w:rsidRPr="008B27A1">
              <w:rPr>
                <w:rFonts w:ascii="Twinkl" w:hAnsi="Twinkl"/>
                <w:b/>
                <w:sz w:val="24"/>
              </w:rPr>
              <w:t>Formative assessment</w:t>
            </w:r>
          </w:p>
          <w:p w14:paraId="202E19D4" w14:textId="77777777" w:rsidR="008917F0" w:rsidRDefault="00EC18C3" w:rsidP="00474644">
            <w:pPr>
              <w:jc w:val="center"/>
              <w:rPr>
                <w:rFonts w:ascii="Twinkl" w:hAnsi="Twinkl"/>
                <w:b/>
                <w:i/>
                <w:sz w:val="24"/>
              </w:rPr>
            </w:pPr>
            <w:r w:rsidRPr="008B27A1">
              <w:rPr>
                <w:rFonts w:ascii="Twinkl" w:hAnsi="Twinkl"/>
                <w:b/>
                <w:i/>
                <w:sz w:val="24"/>
              </w:rPr>
              <w:t xml:space="preserve">throughout </w:t>
            </w:r>
            <w:r w:rsidR="00474644">
              <w:rPr>
                <w:rFonts w:ascii="Twinkl" w:hAnsi="Twinkl"/>
                <w:b/>
                <w:i/>
                <w:sz w:val="24"/>
              </w:rPr>
              <w:t>music lessons</w:t>
            </w:r>
            <w:r w:rsidR="008B27A1" w:rsidRPr="008B27A1">
              <w:rPr>
                <w:rFonts w:ascii="Twinkl" w:hAnsi="Twinkl"/>
                <w:b/>
                <w:i/>
                <w:sz w:val="24"/>
              </w:rPr>
              <w:t xml:space="preserve">, </w:t>
            </w:r>
          </w:p>
          <w:p w14:paraId="23A19AC1" w14:textId="77777777" w:rsidR="00676C79" w:rsidRPr="00676C79" w:rsidRDefault="00676C79" w:rsidP="00474644">
            <w:pPr>
              <w:jc w:val="center"/>
              <w:rPr>
                <w:rFonts w:ascii="Twinkl" w:hAnsi="Twinkl"/>
                <w:sz w:val="24"/>
              </w:rPr>
            </w:pPr>
            <w:r>
              <w:rPr>
                <w:rFonts w:ascii="Twinkl" w:hAnsi="Twinkl"/>
                <w:sz w:val="24"/>
              </w:rPr>
              <w:t xml:space="preserve">Observations of how children perform, talk about music with live feedback. </w:t>
            </w:r>
          </w:p>
          <w:p w14:paraId="09BAB58F" w14:textId="77777777" w:rsidR="008917F0" w:rsidRPr="00EC18C3" w:rsidRDefault="008917F0" w:rsidP="008917F0">
            <w:pPr>
              <w:rPr>
                <w:rFonts w:ascii="Twinkl" w:hAnsi="Twinkl"/>
                <w:b/>
              </w:rPr>
            </w:pPr>
          </w:p>
          <w:p w14:paraId="5AD3E173" w14:textId="77777777" w:rsidR="008B27A1" w:rsidRDefault="008917F0" w:rsidP="008B27A1">
            <w:pPr>
              <w:jc w:val="center"/>
              <w:rPr>
                <w:rFonts w:ascii="Twinkl" w:hAnsi="Twinkl"/>
                <w:b/>
                <w:sz w:val="24"/>
              </w:rPr>
            </w:pPr>
            <w:r w:rsidRPr="008B27A1">
              <w:rPr>
                <w:rFonts w:ascii="Twinkl" w:hAnsi="Twinkl"/>
                <w:b/>
                <w:sz w:val="24"/>
              </w:rPr>
              <w:t>Summative assessments</w:t>
            </w:r>
            <w:r w:rsidR="00EC18C3" w:rsidRPr="008B27A1">
              <w:rPr>
                <w:rFonts w:ascii="Twinkl" w:hAnsi="Twinkl"/>
                <w:b/>
                <w:sz w:val="24"/>
              </w:rPr>
              <w:t xml:space="preserve"> </w:t>
            </w:r>
          </w:p>
          <w:p w14:paraId="0D7CE2F4" w14:textId="77777777" w:rsidR="008917F0" w:rsidRDefault="00EC18C3" w:rsidP="008B27A1">
            <w:pPr>
              <w:jc w:val="center"/>
              <w:rPr>
                <w:rFonts w:ascii="Twinkl" w:hAnsi="Twinkl"/>
                <w:b/>
                <w:i/>
                <w:sz w:val="24"/>
              </w:rPr>
            </w:pPr>
            <w:r w:rsidRPr="008B27A1">
              <w:rPr>
                <w:rFonts w:ascii="Twinkl" w:hAnsi="Twinkl"/>
                <w:b/>
                <w:i/>
                <w:sz w:val="24"/>
              </w:rPr>
              <w:t>end of unit &amp; terms</w:t>
            </w:r>
          </w:p>
          <w:p w14:paraId="362CBD18" w14:textId="3FA28265" w:rsidR="00676C79" w:rsidRDefault="00676C79" w:rsidP="008B27A1">
            <w:pPr>
              <w:jc w:val="center"/>
              <w:rPr>
                <w:rFonts w:ascii="Twinkl" w:hAnsi="Twinkl"/>
                <w:sz w:val="24"/>
              </w:rPr>
            </w:pPr>
            <w:r>
              <w:rPr>
                <w:rFonts w:ascii="Twinkl" w:hAnsi="Twinkl"/>
                <w:sz w:val="24"/>
              </w:rPr>
              <w:t>Videos of end of unit performance.</w:t>
            </w:r>
          </w:p>
          <w:p w14:paraId="5871296B" w14:textId="153599FE" w:rsidR="00481944" w:rsidRDefault="00481944" w:rsidP="008B27A1">
            <w:pPr>
              <w:jc w:val="center"/>
              <w:rPr>
                <w:rFonts w:ascii="Twinkl" w:hAnsi="Twinkl"/>
                <w:sz w:val="24"/>
              </w:rPr>
            </w:pPr>
            <w:r>
              <w:rPr>
                <w:rFonts w:ascii="Twinkl" w:hAnsi="Twinkl"/>
                <w:sz w:val="24"/>
              </w:rPr>
              <w:t>Low stakes questioning and quizzes</w:t>
            </w:r>
          </w:p>
          <w:p w14:paraId="0FBFC80F" w14:textId="53BAC849" w:rsidR="00481944" w:rsidRDefault="00481944" w:rsidP="008B27A1">
            <w:pPr>
              <w:jc w:val="center"/>
              <w:rPr>
                <w:rFonts w:ascii="Twinkl" w:hAnsi="Twinkl"/>
                <w:sz w:val="24"/>
              </w:rPr>
            </w:pPr>
          </w:p>
          <w:p w14:paraId="6D5F14E3" w14:textId="77777777" w:rsidR="00676C79" w:rsidRPr="00676C79" w:rsidRDefault="00676C79" w:rsidP="008B27A1">
            <w:pPr>
              <w:jc w:val="center"/>
              <w:rPr>
                <w:rFonts w:ascii="Twinkl" w:hAnsi="Twinkl"/>
                <w:sz w:val="24"/>
              </w:rPr>
            </w:pPr>
          </w:p>
          <w:p w14:paraId="73B13A21" w14:textId="77777777" w:rsidR="008B27A1" w:rsidRPr="008B27A1" w:rsidRDefault="008B27A1" w:rsidP="00642C42">
            <w:pPr>
              <w:jc w:val="both"/>
              <w:rPr>
                <w:rFonts w:ascii="Twinkl" w:hAnsi="Twinkl"/>
              </w:rPr>
            </w:pPr>
          </w:p>
        </w:tc>
        <w:tc>
          <w:tcPr>
            <w:tcW w:w="4649" w:type="dxa"/>
          </w:tcPr>
          <w:p w14:paraId="710FF2F4" w14:textId="77777777" w:rsidR="008917F0" w:rsidRDefault="008917F0" w:rsidP="008B27A1">
            <w:pPr>
              <w:jc w:val="center"/>
              <w:rPr>
                <w:rFonts w:ascii="Twinkl" w:hAnsi="Twinkl"/>
                <w:b/>
                <w:sz w:val="24"/>
              </w:rPr>
            </w:pPr>
            <w:r w:rsidRPr="008B27A1">
              <w:rPr>
                <w:rFonts w:ascii="Twinkl" w:hAnsi="Twinkl"/>
                <w:b/>
                <w:sz w:val="24"/>
              </w:rPr>
              <w:t>Monitoring</w:t>
            </w:r>
          </w:p>
          <w:p w14:paraId="0BE87B4C" w14:textId="77777777" w:rsidR="008B27A1" w:rsidRPr="008B27A1" w:rsidRDefault="008B27A1" w:rsidP="008B27A1">
            <w:pPr>
              <w:rPr>
                <w:rFonts w:ascii="Twinkl" w:hAnsi="Twinkl"/>
                <w:b/>
                <w:sz w:val="24"/>
              </w:rPr>
            </w:pPr>
          </w:p>
          <w:p w14:paraId="70CEC170" w14:textId="77777777" w:rsidR="008917F0" w:rsidRPr="00BC058A" w:rsidRDefault="008917F0" w:rsidP="008B27A1">
            <w:pPr>
              <w:pStyle w:val="ListParagraph"/>
              <w:numPr>
                <w:ilvl w:val="0"/>
                <w:numId w:val="1"/>
              </w:numPr>
              <w:rPr>
                <w:rFonts w:ascii="Twinkl" w:hAnsi="Twinkl"/>
                <w:sz w:val="24"/>
              </w:rPr>
            </w:pPr>
            <w:r w:rsidRPr="00BC058A">
              <w:rPr>
                <w:rFonts w:ascii="Twinkl" w:hAnsi="Twinkl"/>
                <w:sz w:val="24"/>
              </w:rPr>
              <w:t>Subject coordinator</w:t>
            </w:r>
            <w:r w:rsidR="008B27A1" w:rsidRPr="00BC058A">
              <w:rPr>
                <w:rFonts w:ascii="Twinkl" w:hAnsi="Twinkl"/>
                <w:sz w:val="24"/>
              </w:rPr>
              <w:t xml:space="preserve"> time</w:t>
            </w:r>
          </w:p>
          <w:p w14:paraId="46DFD3AF" w14:textId="77777777" w:rsidR="008917F0" w:rsidRPr="00BC058A" w:rsidRDefault="008917F0" w:rsidP="00474644">
            <w:pPr>
              <w:pStyle w:val="ListParagraph"/>
              <w:numPr>
                <w:ilvl w:val="0"/>
                <w:numId w:val="1"/>
              </w:numPr>
              <w:rPr>
                <w:rFonts w:ascii="Twinkl" w:hAnsi="Twinkl"/>
                <w:sz w:val="24"/>
              </w:rPr>
            </w:pPr>
            <w:r w:rsidRPr="00BC058A">
              <w:rPr>
                <w:rFonts w:ascii="Twinkl" w:hAnsi="Twinkl"/>
                <w:sz w:val="24"/>
              </w:rPr>
              <w:t>Pupil voice</w:t>
            </w:r>
          </w:p>
          <w:p w14:paraId="13C8ACEE" w14:textId="77777777" w:rsidR="008917F0" w:rsidRPr="00BC058A" w:rsidRDefault="008917F0" w:rsidP="008B27A1">
            <w:pPr>
              <w:pStyle w:val="ListParagraph"/>
              <w:numPr>
                <w:ilvl w:val="0"/>
                <w:numId w:val="1"/>
              </w:numPr>
              <w:rPr>
                <w:rFonts w:ascii="Twinkl" w:hAnsi="Twinkl"/>
                <w:sz w:val="24"/>
              </w:rPr>
            </w:pPr>
            <w:r w:rsidRPr="00BC058A">
              <w:rPr>
                <w:rFonts w:ascii="Twinkl" w:hAnsi="Twinkl"/>
                <w:sz w:val="24"/>
              </w:rPr>
              <w:t>Observations &amp; drop ins</w:t>
            </w:r>
          </w:p>
          <w:p w14:paraId="149EDD76" w14:textId="77777777" w:rsidR="008917F0" w:rsidRPr="00BC058A" w:rsidRDefault="008917F0" w:rsidP="008B27A1">
            <w:pPr>
              <w:pStyle w:val="ListParagraph"/>
              <w:numPr>
                <w:ilvl w:val="0"/>
                <w:numId w:val="1"/>
              </w:numPr>
              <w:rPr>
                <w:rFonts w:ascii="Twinkl" w:hAnsi="Twinkl"/>
                <w:sz w:val="24"/>
              </w:rPr>
            </w:pPr>
            <w:r w:rsidRPr="00BC058A">
              <w:rPr>
                <w:rFonts w:ascii="Twinkl" w:hAnsi="Twinkl"/>
                <w:sz w:val="24"/>
              </w:rPr>
              <w:t>Professional discussions</w:t>
            </w:r>
          </w:p>
          <w:p w14:paraId="2DA2B7C8" w14:textId="77777777" w:rsidR="008917F0" w:rsidRPr="00BC058A" w:rsidRDefault="008917F0" w:rsidP="008B27A1">
            <w:pPr>
              <w:pStyle w:val="ListParagraph"/>
              <w:numPr>
                <w:ilvl w:val="0"/>
                <w:numId w:val="1"/>
              </w:numPr>
              <w:rPr>
                <w:rFonts w:ascii="Twinkl" w:hAnsi="Twinkl"/>
                <w:sz w:val="24"/>
              </w:rPr>
            </w:pPr>
            <w:r w:rsidRPr="00BC058A">
              <w:rPr>
                <w:rFonts w:ascii="Twinkl" w:hAnsi="Twinkl"/>
                <w:sz w:val="24"/>
              </w:rPr>
              <w:t>Learning walks</w:t>
            </w:r>
          </w:p>
          <w:p w14:paraId="56714B2C" w14:textId="77777777" w:rsidR="00F562A1" w:rsidRPr="00F562A1" w:rsidRDefault="008917F0" w:rsidP="00F562A1">
            <w:pPr>
              <w:pStyle w:val="ListParagraph"/>
              <w:numPr>
                <w:ilvl w:val="0"/>
                <w:numId w:val="1"/>
              </w:numPr>
              <w:rPr>
                <w:rFonts w:ascii="Twinkl" w:hAnsi="Twinkl"/>
                <w:b/>
              </w:rPr>
            </w:pPr>
            <w:r w:rsidRPr="00BC058A">
              <w:rPr>
                <w:rFonts w:ascii="Twinkl" w:hAnsi="Twinkl"/>
                <w:sz w:val="24"/>
              </w:rPr>
              <w:t>Governor</w:t>
            </w:r>
            <w:r w:rsidR="00F562A1" w:rsidRPr="00BC058A">
              <w:rPr>
                <w:rFonts w:ascii="Twinkl" w:hAnsi="Twinkl"/>
                <w:sz w:val="24"/>
              </w:rPr>
              <w:t xml:space="preserve"> monitoring</w:t>
            </w:r>
          </w:p>
        </w:tc>
        <w:tc>
          <w:tcPr>
            <w:tcW w:w="5713" w:type="dxa"/>
          </w:tcPr>
          <w:p w14:paraId="535DB6D1" w14:textId="77777777" w:rsidR="008917F0" w:rsidRPr="008B27A1" w:rsidRDefault="008917F0" w:rsidP="008B27A1">
            <w:pPr>
              <w:jc w:val="center"/>
              <w:rPr>
                <w:rFonts w:ascii="Twinkl" w:hAnsi="Twinkl"/>
                <w:b/>
                <w:sz w:val="24"/>
              </w:rPr>
            </w:pPr>
            <w:r w:rsidRPr="008B27A1">
              <w:rPr>
                <w:rFonts w:ascii="Twinkl" w:hAnsi="Twinkl"/>
                <w:b/>
                <w:sz w:val="24"/>
              </w:rPr>
              <w:t>Outcomes for pupils</w:t>
            </w:r>
          </w:p>
          <w:p w14:paraId="4D3B55FA" w14:textId="77777777" w:rsidR="008917F0" w:rsidRDefault="008917F0" w:rsidP="008B27A1">
            <w:pPr>
              <w:jc w:val="center"/>
              <w:rPr>
                <w:rFonts w:ascii="Twinkl" w:hAnsi="Twinkl"/>
                <w:b/>
              </w:rPr>
            </w:pPr>
          </w:p>
          <w:p w14:paraId="785E40CB" w14:textId="50F43788" w:rsidR="00642C42" w:rsidRDefault="00642C42" w:rsidP="00642C42">
            <w:pPr>
              <w:jc w:val="both"/>
              <w:rPr>
                <w:rFonts w:ascii="Twinkl" w:hAnsi="Twinkl"/>
                <w:b/>
              </w:rPr>
            </w:pPr>
            <w:r>
              <w:rPr>
                <w:rFonts w:ascii="Twinkl" w:hAnsi="Twinkl"/>
                <w:b/>
              </w:rPr>
              <w:t xml:space="preserve">Family – </w:t>
            </w:r>
            <w:r>
              <w:rPr>
                <w:rFonts w:ascii="Twinkl" w:hAnsi="Twinkl"/>
              </w:rPr>
              <w:t>our children are empathetic</w:t>
            </w:r>
            <w:r w:rsidRPr="00642C42">
              <w:rPr>
                <w:rFonts w:ascii="Twinkl" w:hAnsi="Twinkl"/>
              </w:rPr>
              <w:t xml:space="preserve"> </w:t>
            </w:r>
            <w:r w:rsidR="00474644">
              <w:rPr>
                <w:rFonts w:ascii="Twinkl" w:hAnsi="Twinkl"/>
              </w:rPr>
              <w:t>musicians</w:t>
            </w:r>
            <w:r w:rsidRPr="00642C42">
              <w:rPr>
                <w:rFonts w:ascii="Twinkl" w:hAnsi="Twinkl"/>
              </w:rPr>
              <w:t xml:space="preserve"> who </w:t>
            </w:r>
            <w:r w:rsidR="00410DCA">
              <w:rPr>
                <w:rFonts w:ascii="Twinkl" w:hAnsi="Twinkl"/>
              </w:rPr>
              <w:t xml:space="preserve">respect </w:t>
            </w:r>
            <w:r w:rsidR="007849DC">
              <w:rPr>
                <w:rFonts w:ascii="Twinkl" w:hAnsi="Twinkl"/>
              </w:rPr>
              <w:t>a diver</w:t>
            </w:r>
            <w:r w:rsidR="00EA19A7">
              <w:rPr>
                <w:rFonts w:ascii="Twinkl" w:hAnsi="Twinkl"/>
              </w:rPr>
              <w:t>sity of musical styles from a range of cultures.</w:t>
            </w:r>
            <w:r w:rsidRPr="00642C42">
              <w:rPr>
                <w:rFonts w:ascii="Twinkl" w:hAnsi="Twinkl"/>
              </w:rPr>
              <w:t xml:space="preserve"> </w:t>
            </w:r>
            <w:r w:rsidR="00AE55B5">
              <w:rPr>
                <w:rFonts w:ascii="Twinkl" w:hAnsi="Twinkl"/>
              </w:rPr>
              <w:t>They</w:t>
            </w:r>
            <w:r w:rsidRPr="00642C42">
              <w:rPr>
                <w:rFonts w:ascii="Twinkl" w:hAnsi="Twinkl"/>
              </w:rPr>
              <w:t xml:space="preserve"> can </w:t>
            </w:r>
            <w:r>
              <w:rPr>
                <w:rFonts w:ascii="Twinkl" w:hAnsi="Twinkl"/>
              </w:rPr>
              <w:t xml:space="preserve">relate </w:t>
            </w:r>
            <w:r w:rsidR="00474644">
              <w:rPr>
                <w:rFonts w:ascii="Twinkl" w:hAnsi="Twinkl"/>
              </w:rPr>
              <w:t>music</w:t>
            </w:r>
            <w:r>
              <w:rPr>
                <w:rFonts w:ascii="Twinkl" w:hAnsi="Twinkl"/>
              </w:rPr>
              <w:t xml:space="preserve"> </w:t>
            </w:r>
            <w:r w:rsidRPr="00642C42">
              <w:rPr>
                <w:rFonts w:ascii="Twinkl" w:hAnsi="Twinkl"/>
              </w:rPr>
              <w:t xml:space="preserve">to </w:t>
            </w:r>
            <w:r w:rsidR="00E144D8">
              <w:rPr>
                <w:rFonts w:ascii="Twinkl" w:hAnsi="Twinkl"/>
              </w:rPr>
              <w:t>their</w:t>
            </w:r>
            <w:r w:rsidRPr="00642C42">
              <w:rPr>
                <w:rFonts w:ascii="Twinkl" w:hAnsi="Twinkl"/>
              </w:rPr>
              <w:t xml:space="preserve"> own lives and see </w:t>
            </w:r>
            <w:r w:rsidR="007849DC">
              <w:rPr>
                <w:rFonts w:ascii="Twinkl" w:hAnsi="Twinkl"/>
              </w:rPr>
              <w:t>the impact it can have on them</w:t>
            </w:r>
            <w:r w:rsidR="00DD6EA5">
              <w:rPr>
                <w:rFonts w:ascii="Twinkl" w:hAnsi="Twinkl"/>
              </w:rPr>
              <w:t xml:space="preserve"> and others.</w:t>
            </w:r>
            <w:r w:rsidR="00BC058A">
              <w:rPr>
                <w:rFonts w:ascii="Twinkl" w:hAnsi="Twinkl"/>
              </w:rPr>
              <w:t xml:space="preserve"> Children understand the sense of belonging music can bring. </w:t>
            </w:r>
          </w:p>
          <w:p w14:paraId="52E897F1" w14:textId="77777777" w:rsidR="00642C42" w:rsidRDefault="00642C42" w:rsidP="00642C42">
            <w:pPr>
              <w:jc w:val="both"/>
              <w:rPr>
                <w:rFonts w:ascii="Twinkl" w:hAnsi="Twinkl"/>
                <w:b/>
              </w:rPr>
            </w:pPr>
          </w:p>
          <w:p w14:paraId="4019DD7B" w14:textId="44615501" w:rsidR="00642C42" w:rsidRDefault="00642C42" w:rsidP="00642C42">
            <w:pPr>
              <w:jc w:val="both"/>
              <w:rPr>
                <w:rFonts w:ascii="Twinkl" w:hAnsi="Twinkl"/>
                <w:b/>
              </w:rPr>
            </w:pPr>
            <w:r>
              <w:rPr>
                <w:rFonts w:ascii="Twinkl" w:hAnsi="Twinkl"/>
                <w:b/>
              </w:rPr>
              <w:t xml:space="preserve">Flourish – </w:t>
            </w:r>
            <w:r>
              <w:rPr>
                <w:rFonts w:ascii="Twinkl" w:hAnsi="Twinkl"/>
              </w:rPr>
              <w:t xml:space="preserve">our children </w:t>
            </w:r>
            <w:r w:rsidRPr="00642C42">
              <w:rPr>
                <w:rFonts w:ascii="Twinkl" w:hAnsi="Twinkl"/>
              </w:rPr>
              <w:t>e</w:t>
            </w:r>
            <w:r w:rsidR="00DB4BE3">
              <w:rPr>
                <w:rFonts w:ascii="Twinkl" w:hAnsi="Twinkl"/>
              </w:rPr>
              <w:t>njoy</w:t>
            </w:r>
            <w:r w:rsidRPr="00642C42">
              <w:rPr>
                <w:rFonts w:ascii="Twinkl" w:hAnsi="Twinkl"/>
              </w:rPr>
              <w:t xml:space="preserve"> </w:t>
            </w:r>
            <w:r w:rsidR="00474644">
              <w:rPr>
                <w:rFonts w:ascii="Twinkl" w:hAnsi="Twinkl"/>
              </w:rPr>
              <w:t>music</w:t>
            </w:r>
            <w:r w:rsidR="00D22BC3">
              <w:rPr>
                <w:rFonts w:ascii="Twinkl" w:hAnsi="Twinkl"/>
              </w:rPr>
              <w:t xml:space="preserve">. They are confident and fluent </w:t>
            </w:r>
            <w:r w:rsidR="00474644">
              <w:rPr>
                <w:rFonts w:ascii="Twinkl" w:hAnsi="Twinkl"/>
              </w:rPr>
              <w:t>musicians</w:t>
            </w:r>
            <w:r w:rsidR="00D22BC3">
              <w:rPr>
                <w:rFonts w:ascii="Twinkl" w:hAnsi="Twinkl"/>
              </w:rPr>
              <w:t xml:space="preserve"> who </w:t>
            </w:r>
            <w:r w:rsidRPr="00642C42">
              <w:rPr>
                <w:rFonts w:ascii="Twinkl" w:hAnsi="Twinkl"/>
              </w:rPr>
              <w:t xml:space="preserve">enjoy </w:t>
            </w:r>
            <w:r w:rsidR="00474644">
              <w:rPr>
                <w:rFonts w:ascii="Twinkl" w:hAnsi="Twinkl"/>
              </w:rPr>
              <w:t>music</w:t>
            </w:r>
            <w:r w:rsidRPr="00642C42">
              <w:rPr>
                <w:rFonts w:ascii="Twinkl" w:hAnsi="Twinkl"/>
              </w:rPr>
              <w:t xml:space="preserve"> for pleasure</w:t>
            </w:r>
            <w:r w:rsidR="00474644">
              <w:rPr>
                <w:rFonts w:ascii="Twinkl" w:hAnsi="Twinkl"/>
              </w:rPr>
              <w:t>.</w:t>
            </w:r>
            <w:r w:rsidRPr="00642C42">
              <w:rPr>
                <w:rFonts w:ascii="Twinkl" w:hAnsi="Twinkl"/>
              </w:rPr>
              <w:t xml:space="preserve"> </w:t>
            </w:r>
            <w:r w:rsidR="00474644">
              <w:rPr>
                <w:rFonts w:ascii="Twinkl" w:hAnsi="Twinkl"/>
              </w:rPr>
              <w:t>Music</w:t>
            </w:r>
            <w:r w:rsidRPr="00642C42">
              <w:rPr>
                <w:rFonts w:ascii="Twinkl" w:hAnsi="Twinkl"/>
              </w:rPr>
              <w:t xml:space="preserve"> helps </w:t>
            </w:r>
            <w:r>
              <w:rPr>
                <w:rFonts w:ascii="Twinkl" w:hAnsi="Twinkl"/>
              </w:rPr>
              <w:t xml:space="preserve">our children </w:t>
            </w:r>
            <w:r w:rsidRPr="00642C42">
              <w:rPr>
                <w:rFonts w:ascii="Twinkl" w:hAnsi="Twinkl"/>
              </w:rPr>
              <w:t>make sense of the world.</w:t>
            </w:r>
            <w:r>
              <w:rPr>
                <w:rFonts w:ascii="Twinkl" w:hAnsi="Twinkl"/>
                <w:b/>
              </w:rPr>
              <w:t xml:space="preserve"> </w:t>
            </w:r>
          </w:p>
          <w:p w14:paraId="3B5284DC" w14:textId="77777777" w:rsidR="00642C42" w:rsidRDefault="00642C42" w:rsidP="00642C42">
            <w:pPr>
              <w:jc w:val="both"/>
              <w:rPr>
                <w:rFonts w:ascii="Twinkl" w:hAnsi="Twinkl"/>
                <w:b/>
              </w:rPr>
            </w:pPr>
          </w:p>
          <w:p w14:paraId="67BFC935" w14:textId="77777777" w:rsidR="00642C42" w:rsidRPr="00EC18C3" w:rsidRDefault="00642C42" w:rsidP="00642C42">
            <w:pPr>
              <w:jc w:val="both"/>
              <w:rPr>
                <w:rFonts w:ascii="Twinkl" w:hAnsi="Twinkl"/>
                <w:b/>
              </w:rPr>
            </w:pPr>
            <w:r>
              <w:rPr>
                <w:rFonts w:ascii="Twinkl" w:hAnsi="Twinkl"/>
                <w:b/>
              </w:rPr>
              <w:t xml:space="preserve">Respect – </w:t>
            </w:r>
            <w:r w:rsidRPr="00642C42">
              <w:rPr>
                <w:rFonts w:ascii="Twinkl" w:hAnsi="Twinkl"/>
              </w:rPr>
              <w:t xml:space="preserve">through </w:t>
            </w:r>
            <w:r w:rsidR="00676C79">
              <w:rPr>
                <w:rFonts w:ascii="Twinkl" w:hAnsi="Twinkl"/>
              </w:rPr>
              <w:t>music</w:t>
            </w:r>
            <w:r w:rsidRPr="00642C42">
              <w:rPr>
                <w:rFonts w:ascii="Twinkl" w:hAnsi="Twinkl"/>
              </w:rPr>
              <w:t xml:space="preserve"> children learn how to be respectful to other people. Our children learn to value diversity and promote inclusion and equality.</w:t>
            </w:r>
            <w:r>
              <w:rPr>
                <w:rFonts w:ascii="Twinkl" w:hAnsi="Twinkl"/>
                <w:b/>
              </w:rPr>
              <w:t xml:space="preserve"> </w:t>
            </w:r>
          </w:p>
        </w:tc>
      </w:tr>
    </w:tbl>
    <w:p w14:paraId="5E482F43" w14:textId="7FF1C89A" w:rsidR="00A2538A" w:rsidRDefault="00A2538A" w:rsidP="0C3EBCB8"/>
    <w:p w14:paraId="124A0FC2" w14:textId="77777777" w:rsidR="00153DD2" w:rsidRDefault="00153DD2"/>
    <w:sectPr w:rsidR="00153DD2" w:rsidSect="00EC051E">
      <w:pgSz w:w="16838" w:h="11906" w:orient="landscape"/>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winkl">
    <w:panose1 w:val="02000000000000000000"/>
    <w:charset w:val="00"/>
    <w:family w:val="auto"/>
    <w:pitch w:val="variable"/>
    <w:sig w:usb0="00000007" w:usb1="00000001"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BC6787"/>
    <w:multiLevelType w:val="hybridMultilevel"/>
    <w:tmpl w:val="3F228C0C"/>
    <w:lvl w:ilvl="0" w:tplc="DB7499A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11326"/>
    <w:multiLevelType w:val="hybridMultilevel"/>
    <w:tmpl w:val="8088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525653"/>
    <w:multiLevelType w:val="hybridMultilevel"/>
    <w:tmpl w:val="8C4CDB9C"/>
    <w:lvl w:ilvl="0" w:tplc="2160A2EA">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812021"/>
    <w:multiLevelType w:val="hybridMultilevel"/>
    <w:tmpl w:val="FDD67DE2"/>
    <w:lvl w:ilvl="0" w:tplc="FAA41E9E">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D677FA"/>
    <w:multiLevelType w:val="hybridMultilevel"/>
    <w:tmpl w:val="A04E689E"/>
    <w:lvl w:ilvl="0" w:tplc="FFBC767A">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D69B0"/>
    <w:multiLevelType w:val="hybridMultilevel"/>
    <w:tmpl w:val="C0A2A320"/>
    <w:lvl w:ilvl="0" w:tplc="08090001">
      <w:start w:val="1"/>
      <w:numFmt w:val="bullet"/>
      <w:lvlText w:val=""/>
      <w:lvlJc w:val="left"/>
      <w:pPr>
        <w:ind w:left="845" w:hanging="360"/>
      </w:pPr>
      <w:rPr>
        <w:rFonts w:ascii="Symbol" w:hAnsi="Symbol"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6" w15:restartNumberingAfterBreak="0">
    <w:nsid w:val="5FDE1083"/>
    <w:multiLevelType w:val="hybridMultilevel"/>
    <w:tmpl w:val="27D8E4B6"/>
    <w:lvl w:ilvl="0" w:tplc="3FAAE762">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226D67"/>
    <w:multiLevelType w:val="hybridMultilevel"/>
    <w:tmpl w:val="A2201EAA"/>
    <w:lvl w:ilvl="0" w:tplc="4ADC5C8A">
      <w:numFmt w:val="bullet"/>
      <w:lvlText w:val="-"/>
      <w:lvlJc w:val="left"/>
      <w:pPr>
        <w:ind w:left="720" w:hanging="360"/>
      </w:pPr>
      <w:rPr>
        <w:rFonts w:ascii="Twinkl" w:eastAsiaTheme="minorHAnsi" w:hAnsi="Twink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1"/>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15C"/>
    <w:rsid w:val="000138B9"/>
    <w:rsid w:val="00033050"/>
    <w:rsid w:val="00096488"/>
    <w:rsid w:val="000D66F6"/>
    <w:rsid w:val="001015C8"/>
    <w:rsid w:val="00153DD2"/>
    <w:rsid w:val="00156E6A"/>
    <w:rsid w:val="00174D33"/>
    <w:rsid w:val="001B1A5A"/>
    <w:rsid w:val="001D07BD"/>
    <w:rsid w:val="00223DDC"/>
    <w:rsid w:val="00227169"/>
    <w:rsid w:val="002403C2"/>
    <w:rsid w:val="002859B7"/>
    <w:rsid w:val="002B67B9"/>
    <w:rsid w:val="002C7746"/>
    <w:rsid w:val="002E4031"/>
    <w:rsid w:val="0038320F"/>
    <w:rsid w:val="003A41C2"/>
    <w:rsid w:val="003D14D5"/>
    <w:rsid w:val="00410DCA"/>
    <w:rsid w:val="004354FF"/>
    <w:rsid w:val="00467B0F"/>
    <w:rsid w:val="00474644"/>
    <w:rsid w:val="00481944"/>
    <w:rsid w:val="00490138"/>
    <w:rsid w:val="004A515C"/>
    <w:rsid w:val="004A68ED"/>
    <w:rsid w:val="004E57E5"/>
    <w:rsid w:val="004F1B1E"/>
    <w:rsid w:val="004F59F8"/>
    <w:rsid w:val="00561B2F"/>
    <w:rsid w:val="005C47B3"/>
    <w:rsid w:val="005D0C65"/>
    <w:rsid w:val="005D2D78"/>
    <w:rsid w:val="005F5056"/>
    <w:rsid w:val="00636F11"/>
    <w:rsid w:val="00642C42"/>
    <w:rsid w:val="00676C79"/>
    <w:rsid w:val="006B7A6C"/>
    <w:rsid w:val="006D06F4"/>
    <w:rsid w:val="00706187"/>
    <w:rsid w:val="007849DC"/>
    <w:rsid w:val="007A2F7C"/>
    <w:rsid w:val="007D2EDF"/>
    <w:rsid w:val="008917F0"/>
    <w:rsid w:val="0089216C"/>
    <w:rsid w:val="008A06D3"/>
    <w:rsid w:val="008B27A1"/>
    <w:rsid w:val="008D6767"/>
    <w:rsid w:val="009028FD"/>
    <w:rsid w:val="00927E58"/>
    <w:rsid w:val="00937573"/>
    <w:rsid w:val="0099592C"/>
    <w:rsid w:val="00996972"/>
    <w:rsid w:val="009B129D"/>
    <w:rsid w:val="009C037A"/>
    <w:rsid w:val="00A11BCE"/>
    <w:rsid w:val="00A22BA6"/>
    <w:rsid w:val="00A2538A"/>
    <w:rsid w:val="00A96181"/>
    <w:rsid w:val="00AA30EB"/>
    <w:rsid w:val="00AA7C18"/>
    <w:rsid w:val="00AE2C65"/>
    <w:rsid w:val="00AE55B5"/>
    <w:rsid w:val="00B07822"/>
    <w:rsid w:val="00B202AA"/>
    <w:rsid w:val="00B70BA0"/>
    <w:rsid w:val="00BA4BF8"/>
    <w:rsid w:val="00BC058A"/>
    <w:rsid w:val="00BE25A0"/>
    <w:rsid w:val="00C53A07"/>
    <w:rsid w:val="00C57980"/>
    <w:rsid w:val="00CB6D1A"/>
    <w:rsid w:val="00D11851"/>
    <w:rsid w:val="00D22BC3"/>
    <w:rsid w:val="00D3506E"/>
    <w:rsid w:val="00D54E8E"/>
    <w:rsid w:val="00D6266F"/>
    <w:rsid w:val="00D7298E"/>
    <w:rsid w:val="00D9331C"/>
    <w:rsid w:val="00DB4BE3"/>
    <w:rsid w:val="00DD6EA5"/>
    <w:rsid w:val="00DF6684"/>
    <w:rsid w:val="00E144D8"/>
    <w:rsid w:val="00E15D18"/>
    <w:rsid w:val="00E56F18"/>
    <w:rsid w:val="00E66B61"/>
    <w:rsid w:val="00E94353"/>
    <w:rsid w:val="00EA19A7"/>
    <w:rsid w:val="00EB6D40"/>
    <w:rsid w:val="00EC051E"/>
    <w:rsid w:val="00EC18C3"/>
    <w:rsid w:val="00EF3C3E"/>
    <w:rsid w:val="00F05AC8"/>
    <w:rsid w:val="00F562A1"/>
    <w:rsid w:val="00F94DC1"/>
    <w:rsid w:val="00F975EA"/>
    <w:rsid w:val="00FA4767"/>
    <w:rsid w:val="00FD796E"/>
    <w:rsid w:val="0C3EBCB8"/>
    <w:rsid w:val="0D197C14"/>
    <w:rsid w:val="2AD85300"/>
    <w:rsid w:val="2B438C84"/>
    <w:rsid w:val="2EFE4BE4"/>
    <w:rsid w:val="48B2C8E6"/>
    <w:rsid w:val="4E0DD4F6"/>
    <w:rsid w:val="4E9D0F15"/>
    <w:rsid w:val="4F5F0B5A"/>
    <w:rsid w:val="6BCBB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218C5"/>
  <w15:chartTrackingRefBased/>
  <w15:docId w15:val="{A4A76256-1222-4A29-9A6F-366756116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C6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1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F1B1E"/>
    <w:rPr>
      <w:b/>
      <w:bCs/>
    </w:rPr>
  </w:style>
  <w:style w:type="character" w:styleId="Emphasis">
    <w:name w:val="Emphasis"/>
    <w:basedOn w:val="DefaultParagraphFont"/>
    <w:uiPriority w:val="20"/>
    <w:qFormat/>
    <w:rsid w:val="004F1B1E"/>
    <w:rPr>
      <w:i/>
      <w:iCs/>
    </w:rPr>
  </w:style>
  <w:style w:type="paragraph" w:styleId="ListParagraph">
    <w:name w:val="List Paragraph"/>
    <w:basedOn w:val="Normal"/>
    <w:uiPriority w:val="34"/>
    <w:qFormat/>
    <w:rsid w:val="008917F0"/>
    <w:pPr>
      <w:ind w:left="720"/>
      <w:contextualSpacing/>
    </w:pPr>
  </w:style>
  <w:style w:type="character" w:styleId="Hyperlink">
    <w:name w:val="Hyperlink"/>
    <w:basedOn w:val="DefaultParagraphFont"/>
    <w:uiPriority w:val="99"/>
    <w:unhideWhenUsed/>
    <w:rsid w:val="00153DD2"/>
    <w:rPr>
      <w:color w:val="0563C1" w:themeColor="hyperlink"/>
      <w:u w:val="single"/>
    </w:rPr>
  </w:style>
  <w:style w:type="character" w:styleId="UnresolvedMention">
    <w:name w:val="Unresolved Mention"/>
    <w:basedOn w:val="DefaultParagraphFont"/>
    <w:uiPriority w:val="99"/>
    <w:semiHidden/>
    <w:unhideWhenUsed/>
    <w:rsid w:val="00153DD2"/>
    <w:rPr>
      <w:color w:val="605E5C"/>
      <w:shd w:val="clear" w:color="auto" w:fill="E1DFDD"/>
    </w:rPr>
  </w:style>
  <w:style w:type="character" w:styleId="FollowedHyperlink">
    <w:name w:val="FollowedHyperlink"/>
    <w:basedOn w:val="DefaultParagraphFont"/>
    <w:uiPriority w:val="99"/>
    <w:semiHidden/>
    <w:unhideWhenUsed/>
    <w:rsid w:val="002403C2"/>
    <w:rPr>
      <w:color w:val="954F72" w:themeColor="followedHyperlink"/>
      <w:u w:val="single"/>
    </w:rPr>
  </w:style>
  <w:style w:type="character" w:customStyle="1" w:styleId="normaltextrun">
    <w:name w:val="normaltextrun"/>
    <w:basedOn w:val="DefaultParagraphFont"/>
    <w:rsid w:val="00A11BCE"/>
  </w:style>
  <w:style w:type="character" w:customStyle="1" w:styleId="eop">
    <w:name w:val="eop"/>
    <w:basedOn w:val="DefaultParagraphFont"/>
    <w:rsid w:val="00A11BCE"/>
  </w:style>
  <w:style w:type="paragraph" w:customStyle="1" w:styleId="paragraph">
    <w:name w:val="paragraph"/>
    <w:basedOn w:val="Normal"/>
    <w:rsid w:val="00A11BC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428464">
      <w:bodyDiv w:val="1"/>
      <w:marLeft w:val="0"/>
      <w:marRight w:val="0"/>
      <w:marTop w:val="0"/>
      <w:marBottom w:val="0"/>
      <w:divBdr>
        <w:top w:val="none" w:sz="0" w:space="0" w:color="auto"/>
        <w:left w:val="none" w:sz="0" w:space="0" w:color="auto"/>
        <w:bottom w:val="none" w:sz="0" w:space="0" w:color="auto"/>
        <w:right w:val="none" w:sz="0" w:space="0" w:color="auto"/>
      </w:divBdr>
    </w:div>
    <w:div w:id="808786448">
      <w:bodyDiv w:val="1"/>
      <w:marLeft w:val="0"/>
      <w:marRight w:val="0"/>
      <w:marTop w:val="0"/>
      <w:marBottom w:val="0"/>
      <w:divBdr>
        <w:top w:val="none" w:sz="0" w:space="0" w:color="auto"/>
        <w:left w:val="none" w:sz="0" w:space="0" w:color="auto"/>
        <w:bottom w:val="none" w:sz="0" w:space="0" w:color="auto"/>
        <w:right w:val="none" w:sz="0" w:space="0" w:color="auto"/>
      </w:divBdr>
      <w:divsChild>
        <w:div w:id="920331803">
          <w:marLeft w:val="0"/>
          <w:marRight w:val="0"/>
          <w:marTop w:val="0"/>
          <w:marBottom w:val="0"/>
          <w:divBdr>
            <w:top w:val="none" w:sz="0" w:space="0" w:color="auto"/>
            <w:left w:val="none" w:sz="0" w:space="0" w:color="auto"/>
            <w:bottom w:val="none" w:sz="0" w:space="0" w:color="auto"/>
            <w:right w:val="none" w:sz="0" w:space="0" w:color="auto"/>
          </w:divBdr>
        </w:div>
        <w:div w:id="1519850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1091</Words>
  <Characters>6220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Blundeston CEVC Primary School</Company>
  <LinksUpToDate>false</LinksUpToDate>
  <CharactersWithSpaces>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Laura Ward</cp:lastModifiedBy>
  <cp:revision>3</cp:revision>
  <dcterms:created xsi:type="dcterms:W3CDTF">2024-09-26T12:53:00Z</dcterms:created>
  <dcterms:modified xsi:type="dcterms:W3CDTF">2024-10-18T11:04:00Z</dcterms:modified>
</cp:coreProperties>
</file>